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EC" w:rsidRPr="005248E7" w:rsidRDefault="002176EC">
      <w:pPr>
        <w:pStyle w:val="Title"/>
        <w:shd w:val="pct55" w:color="000000" w:fill="FFFFFF"/>
        <w:rPr>
          <w:lang w:val="en-US"/>
        </w:rPr>
      </w:pPr>
      <w:r w:rsidRPr="005248E7">
        <w:rPr>
          <w:lang w:val="en-US"/>
        </w:rPr>
        <w:t>CURRICULUM VITAE</w:t>
      </w:r>
    </w:p>
    <w:p w:rsidR="002176EC" w:rsidRPr="005248E7" w:rsidRDefault="002176EC">
      <w:pPr>
        <w:pStyle w:val="Title"/>
        <w:shd w:val="pct55" w:color="000000" w:fill="FFFFFF"/>
        <w:rPr>
          <w:lang w:val="en-US"/>
        </w:rPr>
      </w:pPr>
    </w:p>
    <w:p w:rsidR="002176EC" w:rsidRPr="005248E7" w:rsidRDefault="00F66D6F">
      <w:pPr>
        <w:pStyle w:val="Title"/>
        <w:shd w:val="pct55" w:color="000000" w:fill="FFFFFF"/>
        <w:rPr>
          <w:lang w:val="en-US"/>
        </w:rPr>
      </w:pPr>
      <w:r w:rsidRPr="005248E7">
        <w:rPr>
          <w:lang w:val="en-US"/>
        </w:rPr>
        <w:t>Hans Dewachter</w:t>
      </w:r>
    </w:p>
    <w:p w:rsidR="002176EC" w:rsidRPr="005248E7" w:rsidRDefault="002176EC">
      <w:pPr>
        <w:shd w:val="pct55" w:color="000000" w:fill="FFFFFF"/>
        <w:jc w:val="both"/>
        <w:rPr>
          <w:lang w:val="en-US"/>
        </w:rPr>
      </w:pPr>
    </w:p>
    <w:p w:rsidR="002176EC" w:rsidRPr="005248E7" w:rsidRDefault="002176EC">
      <w:pPr>
        <w:jc w:val="both"/>
        <w:rPr>
          <w:lang w:val="en-US"/>
        </w:rPr>
      </w:pPr>
    </w:p>
    <w:p w:rsidR="002176EC" w:rsidRPr="005248E7" w:rsidRDefault="00365463">
      <w:pPr>
        <w:pStyle w:val="Title"/>
        <w:shd w:val="pct55" w:color="000000" w:fill="FFFFFF"/>
        <w:rPr>
          <w:lang w:val="en-US"/>
        </w:rPr>
      </w:pPr>
      <w:r w:rsidRPr="005248E7">
        <w:rPr>
          <w:lang w:val="en-US"/>
        </w:rPr>
        <w:t xml:space="preserve">Personal </w:t>
      </w:r>
      <w:r w:rsidR="00DE6778" w:rsidRPr="005248E7">
        <w:rPr>
          <w:lang w:val="en-US"/>
        </w:rPr>
        <w:t>Background</w:t>
      </w:r>
    </w:p>
    <w:p w:rsidR="006700F8" w:rsidRPr="005248E7" w:rsidRDefault="006700F8">
      <w:pPr>
        <w:tabs>
          <w:tab w:val="left" w:leader="dot" w:pos="1701"/>
        </w:tabs>
        <w:spacing w:before="120"/>
        <w:ind w:right="-397"/>
        <w:jc w:val="both"/>
        <w:rPr>
          <w:lang w:val="en-US"/>
        </w:rPr>
      </w:pPr>
    </w:p>
    <w:p w:rsidR="002176EC" w:rsidRPr="005248E7" w:rsidRDefault="00365463">
      <w:pPr>
        <w:tabs>
          <w:tab w:val="left" w:leader="dot" w:pos="1701"/>
        </w:tabs>
        <w:spacing w:before="120"/>
        <w:ind w:right="-397"/>
        <w:jc w:val="both"/>
        <w:rPr>
          <w:rFonts w:cs="Arial"/>
          <w:lang w:val="en-US"/>
        </w:rPr>
      </w:pPr>
      <w:r w:rsidRPr="005248E7">
        <w:rPr>
          <w:rFonts w:cs="Arial"/>
          <w:lang w:val="en-US"/>
        </w:rPr>
        <w:t>Address</w:t>
      </w:r>
      <w:r w:rsidR="002176EC" w:rsidRPr="005248E7">
        <w:rPr>
          <w:rFonts w:cs="Arial"/>
          <w:lang w:val="en-US"/>
        </w:rPr>
        <w:tab/>
      </w:r>
      <w:r w:rsidR="007A413E" w:rsidRPr="005248E7">
        <w:rPr>
          <w:rFonts w:cs="Arial"/>
          <w:lang w:val="en-US"/>
        </w:rPr>
        <w:t>Clos Saint-Jean 18, B-1370 PIETRAIN</w:t>
      </w:r>
    </w:p>
    <w:p w:rsidR="002176EC" w:rsidRPr="00CD604E" w:rsidRDefault="00365463">
      <w:pPr>
        <w:tabs>
          <w:tab w:val="left" w:leader="dot" w:pos="1701"/>
        </w:tabs>
        <w:jc w:val="both"/>
        <w:rPr>
          <w:rFonts w:cs="Arial"/>
          <w:lang w:val="fr-BE"/>
        </w:rPr>
      </w:pPr>
      <w:r w:rsidRPr="00CD604E">
        <w:rPr>
          <w:rFonts w:cs="Arial"/>
          <w:lang w:val="fr-BE"/>
        </w:rPr>
        <w:t>Phone</w:t>
      </w:r>
      <w:r w:rsidR="002176EC" w:rsidRPr="00CD604E">
        <w:rPr>
          <w:rFonts w:cs="Arial"/>
          <w:lang w:val="fr-BE"/>
        </w:rPr>
        <w:tab/>
      </w:r>
      <w:r w:rsidRPr="00CD604E">
        <w:rPr>
          <w:rFonts w:cs="Arial"/>
          <w:lang w:val="fr-BE"/>
        </w:rPr>
        <w:t>+32 (</w:t>
      </w:r>
      <w:r w:rsidR="007A413E" w:rsidRPr="00CD604E">
        <w:rPr>
          <w:rFonts w:cs="Arial"/>
          <w:lang w:val="fr-BE"/>
        </w:rPr>
        <w:t>10</w:t>
      </w:r>
      <w:r w:rsidRPr="00CD604E">
        <w:rPr>
          <w:rFonts w:cs="Arial"/>
          <w:lang w:val="fr-BE"/>
        </w:rPr>
        <w:t xml:space="preserve">) </w:t>
      </w:r>
      <w:r w:rsidR="007A413E" w:rsidRPr="00CD604E">
        <w:rPr>
          <w:rFonts w:cs="Arial"/>
          <w:lang w:val="fr-BE"/>
        </w:rPr>
        <w:t>24</w:t>
      </w:r>
      <w:r w:rsidRPr="00CD604E">
        <w:rPr>
          <w:rFonts w:cs="Arial"/>
          <w:lang w:val="fr-BE"/>
        </w:rPr>
        <w:t xml:space="preserve"> </w:t>
      </w:r>
      <w:r w:rsidR="007A413E" w:rsidRPr="00CD604E">
        <w:rPr>
          <w:rFonts w:cs="Arial"/>
          <w:lang w:val="fr-BE"/>
        </w:rPr>
        <w:t>27</w:t>
      </w:r>
      <w:r w:rsidR="00EF11F9" w:rsidRPr="00CD604E">
        <w:rPr>
          <w:rFonts w:cs="Arial"/>
          <w:lang w:val="fr-BE"/>
        </w:rPr>
        <w:t xml:space="preserve"> </w:t>
      </w:r>
      <w:r w:rsidR="007A413E" w:rsidRPr="00CD604E">
        <w:rPr>
          <w:rFonts w:cs="Arial"/>
          <w:lang w:val="fr-BE"/>
        </w:rPr>
        <w:t>10</w:t>
      </w:r>
    </w:p>
    <w:p w:rsidR="002176EC" w:rsidRPr="00CD604E" w:rsidRDefault="00365463">
      <w:pPr>
        <w:tabs>
          <w:tab w:val="left" w:leader="dot" w:pos="1701"/>
        </w:tabs>
        <w:jc w:val="both"/>
        <w:rPr>
          <w:rFonts w:cs="Arial"/>
          <w:lang w:val="fr-BE"/>
        </w:rPr>
      </w:pPr>
      <w:r w:rsidRPr="00CD604E">
        <w:rPr>
          <w:rFonts w:cs="Arial"/>
          <w:lang w:val="fr-BE"/>
        </w:rPr>
        <w:t>Mobile</w:t>
      </w:r>
      <w:r w:rsidR="002176EC" w:rsidRPr="00CD604E">
        <w:rPr>
          <w:rFonts w:cs="Arial"/>
          <w:lang w:val="fr-BE"/>
        </w:rPr>
        <w:tab/>
        <w:t>+32 (</w:t>
      </w:r>
      <w:r w:rsidR="00F66D6F" w:rsidRPr="00CD604E">
        <w:rPr>
          <w:rFonts w:cs="Arial"/>
          <w:lang w:val="fr-BE"/>
        </w:rPr>
        <w:t>474</w:t>
      </w:r>
      <w:r w:rsidR="002176EC" w:rsidRPr="00CD604E">
        <w:rPr>
          <w:rFonts w:cs="Arial"/>
          <w:lang w:val="fr-BE"/>
        </w:rPr>
        <w:t xml:space="preserve">) </w:t>
      </w:r>
      <w:r w:rsidR="00F66D6F" w:rsidRPr="00CD604E">
        <w:rPr>
          <w:rFonts w:cs="Arial"/>
          <w:lang w:val="fr-BE"/>
        </w:rPr>
        <w:t>96 99 83</w:t>
      </w:r>
      <w:r w:rsidRPr="00CD604E">
        <w:rPr>
          <w:rFonts w:cs="Arial"/>
          <w:lang w:val="fr-BE"/>
        </w:rPr>
        <w:t xml:space="preserve"> </w:t>
      </w:r>
    </w:p>
    <w:p w:rsidR="002176EC" w:rsidRPr="00CD604E" w:rsidRDefault="002176EC">
      <w:pPr>
        <w:tabs>
          <w:tab w:val="left" w:leader="dot" w:pos="1701"/>
        </w:tabs>
        <w:jc w:val="both"/>
        <w:rPr>
          <w:rFonts w:cs="Arial"/>
          <w:lang w:val="fr-BE"/>
        </w:rPr>
      </w:pPr>
      <w:r w:rsidRPr="00CD604E">
        <w:rPr>
          <w:rFonts w:cs="Arial"/>
          <w:lang w:val="fr-BE"/>
        </w:rPr>
        <w:t>Email</w:t>
      </w:r>
      <w:r w:rsidRPr="00CD604E">
        <w:rPr>
          <w:rFonts w:cs="Arial"/>
          <w:lang w:val="fr-BE"/>
        </w:rPr>
        <w:tab/>
      </w:r>
      <w:r w:rsidR="00F66D6F" w:rsidRPr="00CD604E">
        <w:rPr>
          <w:rFonts w:cs="Arial"/>
          <w:lang w:val="fr-BE"/>
        </w:rPr>
        <w:t>Hans</w:t>
      </w:r>
      <w:r w:rsidRPr="00CD604E">
        <w:rPr>
          <w:rFonts w:cs="Arial"/>
          <w:lang w:val="fr-BE"/>
        </w:rPr>
        <w:t>.</w:t>
      </w:r>
      <w:r w:rsidR="00F66D6F" w:rsidRPr="00CD604E">
        <w:rPr>
          <w:rFonts w:cs="Arial"/>
          <w:lang w:val="fr-BE"/>
        </w:rPr>
        <w:t>Dewachter</w:t>
      </w:r>
      <w:r w:rsidRPr="00CD604E">
        <w:rPr>
          <w:rFonts w:cs="Arial"/>
          <w:lang w:val="fr-BE"/>
        </w:rPr>
        <w:t>@</w:t>
      </w:r>
      <w:r w:rsidR="00F66D6F" w:rsidRPr="00CD604E">
        <w:rPr>
          <w:rFonts w:cs="Arial"/>
          <w:lang w:val="fr-BE"/>
        </w:rPr>
        <w:t>econ.kuleuven.be</w:t>
      </w:r>
    </w:p>
    <w:p w:rsidR="002176EC" w:rsidRPr="005248E7" w:rsidRDefault="00365463">
      <w:pPr>
        <w:tabs>
          <w:tab w:val="left" w:leader="dot" w:pos="1701"/>
        </w:tabs>
        <w:jc w:val="both"/>
        <w:rPr>
          <w:rFonts w:cs="Arial"/>
          <w:lang w:val="en-US"/>
        </w:rPr>
      </w:pPr>
      <w:r w:rsidRPr="005248E7">
        <w:rPr>
          <w:rFonts w:cs="Arial"/>
          <w:lang w:val="en-US"/>
        </w:rPr>
        <w:t>Date of Birth</w:t>
      </w:r>
      <w:r w:rsidRPr="005248E7">
        <w:rPr>
          <w:rFonts w:cs="Arial"/>
          <w:lang w:val="en-US"/>
        </w:rPr>
        <w:tab/>
      </w:r>
      <w:r w:rsidR="002176EC" w:rsidRPr="005248E7">
        <w:rPr>
          <w:rFonts w:cs="Arial"/>
          <w:lang w:val="en-US"/>
        </w:rPr>
        <w:t xml:space="preserve"> </w:t>
      </w:r>
      <w:r w:rsidR="00F66D6F" w:rsidRPr="005248E7">
        <w:rPr>
          <w:rFonts w:cs="Arial"/>
          <w:lang w:val="en-US"/>
        </w:rPr>
        <w:t>24</w:t>
      </w:r>
      <w:r w:rsidR="002176EC" w:rsidRPr="005248E7">
        <w:rPr>
          <w:rFonts w:cs="Arial"/>
          <w:lang w:val="en-US"/>
        </w:rPr>
        <w:t>-0</w:t>
      </w:r>
      <w:r w:rsidR="00F66D6F" w:rsidRPr="005248E7">
        <w:rPr>
          <w:rFonts w:cs="Arial"/>
          <w:lang w:val="en-US"/>
        </w:rPr>
        <w:t>9</w:t>
      </w:r>
      <w:r w:rsidR="002176EC" w:rsidRPr="005248E7">
        <w:rPr>
          <w:rFonts w:cs="Arial"/>
          <w:lang w:val="en-US"/>
        </w:rPr>
        <w:t>-19</w:t>
      </w:r>
      <w:r w:rsidR="00F66D6F" w:rsidRPr="005248E7">
        <w:rPr>
          <w:rFonts w:cs="Arial"/>
          <w:lang w:val="en-US"/>
        </w:rPr>
        <w:t>66</w:t>
      </w:r>
    </w:p>
    <w:p w:rsidR="002176EC" w:rsidRPr="005248E7" w:rsidRDefault="00365463">
      <w:pPr>
        <w:tabs>
          <w:tab w:val="left" w:leader="dot" w:pos="1701"/>
        </w:tabs>
        <w:jc w:val="both"/>
        <w:rPr>
          <w:rFonts w:cs="Arial"/>
          <w:lang w:val="en-US"/>
        </w:rPr>
      </w:pPr>
      <w:r w:rsidRPr="005248E7">
        <w:rPr>
          <w:rFonts w:cs="Arial"/>
          <w:lang w:val="en-US"/>
        </w:rPr>
        <w:t>Citizen of</w:t>
      </w:r>
      <w:r w:rsidR="002176EC" w:rsidRPr="005248E7">
        <w:rPr>
          <w:rFonts w:cs="Arial"/>
          <w:lang w:val="en-US"/>
        </w:rPr>
        <w:tab/>
        <w:t>Belg</w:t>
      </w:r>
      <w:r w:rsidRPr="005248E7">
        <w:rPr>
          <w:rFonts w:cs="Arial"/>
          <w:lang w:val="en-US"/>
        </w:rPr>
        <w:t>ium</w:t>
      </w:r>
    </w:p>
    <w:p w:rsidR="00F3296C" w:rsidRPr="005248E7" w:rsidRDefault="00F3296C">
      <w:pPr>
        <w:tabs>
          <w:tab w:val="left" w:leader="dot" w:pos="1701"/>
        </w:tabs>
        <w:jc w:val="both"/>
        <w:rPr>
          <w:rFonts w:cs="Arial"/>
          <w:lang w:val="en-US"/>
        </w:rPr>
      </w:pPr>
    </w:p>
    <w:p w:rsidR="00F3296C" w:rsidRPr="005248E7" w:rsidRDefault="00F3296C">
      <w:pPr>
        <w:tabs>
          <w:tab w:val="left" w:leader="dot" w:pos="1701"/>
        </w:tabs>
        <w:jc w:val="both"/>
        <w:rPr>
          <w:lang w:val="en-US"/>
        </w:rPr>
      </w:pPr>
    </w:p>
    <w:p w:rsidR="002176EC" w:rsidRPr="005248E7" w:rsidRDefault="00BA14CF">
      <w:pPr>
        <w:pStyle w:val="Title"/>
        <w:shd w:val="pct55" w:color="000000" w:fill="FFFFFF"/>
        <w:rPr>
          <w:lang w:val="en-US"/>
        </w:rPr>
      </w:pPr>
      <w:r w:rsidRPr="005248E7">
        <w:rPr>
          <w:lang w:val="en-US"/>
        </w:rPr>
        <w:t>p</w:t>
      </w:r>
      <w:r w:rsidR="009A1909" w:rsidRPr="005248E7">
        <w:rPr>
          <w:lang w:val="en-US"/>
        </w:rPr>
        <w:t>rofessional</w:t>
      </w:r>
      <w:r w:rsidRPr="005248E7">
        <w:rPr>
          <w:lang w:val="en-US"/>
        </w:rPr>
        <w:t xml:space="preserve"> </w:t>
      </w:r>
      <w:r w:rsidR="009A1909" w:rsidRPr="005248E7">
        <w:rPr>
          <w:lang w:val="en-US"/>
        </w:rPr>
        <w:t>Experience</w:t>
      </w:r>
    </w:p>
    <w:p w:rsidR="009A1909" w:rsidRPr="005248E7" w:rsidRDefault="009A1909" w:rsidP="009A1909">
      <w:pPr>
        <w:spacing w:before="120"/>
        <w:jc w:val="both"/>
        <w:rPr>
          <w:b/>
          <w:u w:val="single"/>
          <w:lang w:val="en-US"/>
        </w:rPr>
      </w:pPr>
      <w:r w:rsidRPr="005248E7">
        <w:rPr>
          <w:b/>
          <w:u w:val="single"/>
          <w:lang w:val="en-US"/>
        </w:rPr>
        <w:t>Current positions</w:t>
      </w:r>
    </w:p>
    <w:p w:rsidR="00BA14CF" w:rsidRPr="005248E7" w:rsidRDefault="00BA14CF" w:rsidP="003C2D5C">
      <w:pPr>
        <w:spacing w:before="120"/>
        <w:jc w:val="both"/>
        <w:rPr>
          <w:u w:val="single"/>
          <w:lang w:val="en-US"/>
        </w:rPr>
      </w:pPr>
    </w:p>
    <w:p w:rsidR="00805EC1" w:rsidRDefault="00805EC1" w:rsidP="00BA14CF">
      <w:pPr>
        <w:numPr>
          <w:ilvl w:val="0"/>
          <w:numId w:val="15"/>
        </w:numPr>
        <w:spacing w:before="120"/>
        <w:jc w:val="both"/>
        <w:rPr>
          <w:u w:val="single"/>
          <w:lang w:val="en-US"/>
        </w:rPr>
      </w:pPr>
      <w:r>
        <w:rPr>
          <w:u w:val="single"/>
          <w:lang w:val="en-US"/>
        </w:rPr>
        <w:t xml:space="preserve">Experienced Researcher: </w:t>
      </w:r>
      <w:r>
        <w:rPr>
          <w:lang w:val="en-US"/>
        </w:rPr>
        <w:t>National Bank of Belgium (NBB, BNB)</w:t>
      </w:r>
      <w:bookmarkStart w:id="0" w:name="_GoBack"/>
      <w:bookmarkEnd w:id="0"/>
      <w:r>
        <w:rPr>
          <w:u w:val="single"/>
          <w:lang w:val="en-US"/>
        </w:rPr>
        <w:t xml:space="preserve"> </w:t>
      </w:r>
    </w:p>
    <w:p w:rsidR="00BA14CF" w:rsidRPr="005248E7" w:rsidRDefault="009836AB" w:rsidP="00BA14CF">
      <w:pPr>
        <w:numPr>
          <w:ilvl w:val="0"/>
          <w:numId w:val="15"/>
        </w:numPr>
        <w:spacing w:before="120"/>
        <w:jc w:val="both"/>
        <w:rPr>
          <w:u w:val="single"/>
          <w:lang w:val="en-US"/>
        </w:rPr>
      </w:pPr>
      <w:r w:rsidRPr="005248E7">
        <w:rPr>
          <w:u w:val="single"/>
          <w:lang w:val="en-US"/>
        </w:rPr>
        <w:t>Full</w:t>
      </w:r>
      <w:r w:rsidR="00BA14CF" w:rsidRPr="005248E7">
        <w:rPr>
          <w:u w:val="single"/>
          <w:lang w:val="en-US"/>
        </w:rPr>
        <w:t xml:space="preserve"> professor</w:t>
      </w:r>
      <w:r w:rsidR="00BA14CF" w:rsidRPr="005248E7">
        <w:rPr>
          <w:lang w:val="en-US"/>
        </w:rPr>
        <w:t xml:space="preserve">: </w:t>
      </w:r>
      <w:r w:rsidR="005248E7">
        <w:rPr>
          <w:lang w:val="en-US"/>
        </w:rPr>
        <w:t>Catholic</w:t>
      </w:r>
      <w:r w:rsidR="00BA14CF" w:rsidRPr="005248E7">
        <w:rPr>
          <w:lang w:val="en-US"/>
        </w:rPr>
        <w:t xml:space="preserve"> </w:t>
      </w:r>
      <w:r w:rsidR="005248E7">
        <w:rPr>
          <w:lang w:val="en-US"/>
        </w:rPr>
        <w:t>University</w:t>
      </w:r>
      <w:r w:rsidR="00BA14CF" w:rsidRPr="005248E7">
        <w:rPr>
          <w:lang w:val="en-US"/>
        </w:rPr>
        <w:t xml:space="preserve"> of Leuven (international economics)</w:t>
      </w:r>
      <w:r w:rsidR="009A1909" w:rsidRPr="005248E7">
        <w:rPr>
          <w:lang w:val="en-US"/>
        </w:rPr>
        <w:t xml:space="preserve">, since </w:t>
      </w:r>
      <w:r w:rsidRPr="005248E7">
        <w:rPr>
          <w:lang w:val="en-US"/>
        </w:rPr>
        <w:t>2004</w:t>
      </w:r>
    </w:p>
    <w:p w:rsidR="00BA14CF" w:rsidRPr="005248E7" w:rsidRDefault="00BA14CF" w:rsidP="00BA14CF">
      <w:pPr>
        <w:numPr>
          <w:ilvl w:val="0"/>
          <w:numId w:val="15"/>
        </w:numPr>
        <w:spacing w:before="120"/>
        <w:jc w:val="both"/>
        <w:rPr>
          <w:u w:val="single"/>
          <w:lang w:val="en-US"/>
        </w:rPr>
      </w:pPr>
      <w:r w:rsidRPr="005248E7">
        <w:rPr>
          <w:u w:val="single"/>
          <w:lang w:val="en-US"/>
        </w:rPr>
        <w:t>Associate professor</w:t>
      </w:r>
      <w:r w:rsidRPr="005248E7">
        <w:rPr>
          <w:lang w:val="en-US"/>
        </w:rPr>
        <w:t xml:space="preserve">: (part-time) Erasmus </w:t>
      </w:r>
      <w:r w:rsidR="005248E7">
        <w:rPr>
          <w:lang w:val="en-US"/>
        </w:rPr>
        <w:t>University</w:t>
      </w:r>
      <w:r w:rsidRPr="005248E7">
        <w:rPr>
          <w:lang w:val="en-US"/>
        </w:rPr>
        <w:t xml:space="preserve"> of Rotterdam (finance), since </w:t>
      </w:r>
      <w:r w:rsidR="009A1909" w:rsidRPr="005248E7">
        <w:rPr>
          <w:lang w:val="en-US"/>
        </w:rPr>
        <w:t>2001</w:t>
      </w:r>
      <w:r w:rsidRPr="005248E7">
        <w:rPr>
          <w:lang w:val="en-US"/>
        </w:rPr>
        <w:t xml:space="preserve"> </w:t>
      </w:r>
    </w:p>
    <w:p w:rsidR="00BA14CF" w:rsidRPr="005248E7" w:rsidRDefault="00BA14CF" w:rsidP="00BA14CF">
      <w:pPr>
        <w:spacing w:before="120"/>
        <w:jc w:val="both"/>
        <w:rPr>
          <w:u w:val="single"/>
          <w:lang w:val="en-US"/>
        </w:rPr>
      </w:pPr>
    </w:p>
    <w:p w:rsidR="00BA14CF" w:rsidRPr="005248E7" w:rsidRDefault="00BA14CF" w:rsidP="00BA14CF">
      <w:pPr>
        <w:spacing w:before="120"/>
        <w:jc w:val="both"/>
        <w:rPr>
          <w:b/>
          <w:u w:val="single"/>
          <w:lang w:val="en-US"/>
        </w:rPr>
      </w:pPr>
      <w:r w:rsidRPr="005248E7">
        <w:rPr>
          <w:b/>
          <w:u w:val="single"/>
          <w:lang w:val="en-US"/>
        </w:rPr>
        <w:t>Previous positions</w:t>
      </w:r>
    </w:p>
    <w:p w:rsidR="00BA14CF" w:rsidRPr="005248E7" w:rsidRDefault="00BA14CF" w:rsidP="00BA14CF">
      <w:pPr>
        <w:spacing w:before="120"/>
        <w:jc w:val="both"/>
        <w:rPr>
          <w:u w:val="single"/>
          <w:lang w:val="en-US"/>
        </w:rPr>
      </w:pPr>
    </w:p>
    <w:p w:rsidR="00BA14CF" w:rsidRPr="005248E7" w:rsidRDefault="00BA14CF" w:rsidP="009A1909">
      <w:pPr>
        <w:pStyle w:val="Subtitle"/>
        <w:numPr>
          <w:ilvl w:val="0"/>
          <w:numId w:val="18"/>
        </w:numPr>
        <w:rPr>
          <w:b w:val="0"/>
          <w:szCs w:val="22"/>
          <w:lang w:val="en-US"/>
        </w:rPr>
      </w:pPr>
      <w:r w:rsidRPr="005248E7">
        <w:rPr>
          <w:b w:val="0"/>
          <w:szCs w:val="22"/>
          <w:u w:val="single"/>
          <w:lang w:val="en-US"/>
        </w:rPr>
        <w:t>Research assistant</w:t>
      </w:r>
      <w:r w:rsidRPr="005248E7">
        <w:rPr>
          <w:b w:val="0"/>
          <w:szCs w:val="22"/>
          <w:lang w:val="en-US"/>
        </w:rPr>
        <w:t xml:space="preserve"> at the </w:t>
      </w:r>
      <w:r w:rsidR="005248E7">
        <w:rPr>
          <w:b w:val="0"/>
          <w:szCs w:val="22"/>
          <w:lang w:val="en-US"/>
        </w:rPr>
        <w:t>Catholic</w:t>
      </w:r>
      <w:r w:rsidRPr="005248E7">
        <w:rPr>
          <w:b w:val="0"/>
          <w:szCs w:val="22"/>
          <w:lang w:val="en-US"/>
        </w:rPr>
        <w:t xml:space="preserve"> </w:t>
      </w:r>
      <w:r w:rsidR="005248E7">
        <w:rPr>
          <w:b w:val="0"/>
          <w:szCs w:val="22"/>
          <w:lang w:val="en-US"/>
        </w:rPr>
        <w:t>University</w:t>
      </w:r>
      <w:r w:rsidRPr="005248E7">
        <w:rPr>
          <w:b w:val="0"/>
          <w:szCs w:val="22"/>
          <w:lang w:val="en-US"/>
        </w:rPr>
        <w:t xml:space="preserve"> of Leuven (Prof. Th. Peeters and P. De Grauwe), 1988-1991.</w:t>
      </w:r>
    </w:p>
    <w:p w:rsidR="00BA14CF" w:rsidRPr="005248E7" w:rsidRDefault="00BA14CF" w:rsidP="00BA14CF">
      <w:pPr>
        <w:pStyle w:val="Subtitle"/>
        <w:rPr>
          <w:b w:val="0"/>
          <w:szCs w:val="22"/>
          <w:lang w:val="en-US"/>
        </w:rPr>
      </w:pPr>
    </w:p>
    <w:p w:rsidR="00BA14CF" w:rsidRPr="005248E7" w:rsidRDefault="00BA14CF" w:rsidP="009A1909">
      <w:pPr>
        <w:pStyle w:val="Subtitle"/>
        <w:numPr>
          <w:ilvl w:val="0"/>
          <w:numId w:val="18"/>
        </w:numPr>
        <w:rPr>
          <w:b w:val="0"/>
          <w:szCs w:val="22"/>
          <w:lang w:val="en-US"/>
        </w:rPr>
      </w:pPr>
      <w:r w:rsidRPr="005248E7">
        <w:rPr>
          <w:b w:val="0"/>
          <w:szCs w:val="22"/>
          <w:u w:val="single"/>
          <w:lang w:val="en-US"/>
        </w:rPr>
        <w:t>Aspirant NFWO</w:t>
      </w:r>
      <w:r w:rsidRPr="005248E7">
        <w:rPr>
          <w:b w:val="0"/>
          <w:szCs w:val="22"/>
          <w:lang w:val="en-US"/>
        </w:rPr>
        <w:t xml:space="preserve"> (grant from the National Science foundation of Belgium), 1991-1993.</w:t>
      </w:r>
    </w:p>
    <w:p w:rsidR="00BA14CF" w:rsidRPr="005248E7" w:rsidRDefault="00BA14CF" w:rsidP="00BA14CF">
      <w:pPr>
        <w:pStyle w:val="Subtitle"/>
        <w:rPr>
          <w:b w:val="0"/>
          <w:szCs w:val="22"/>
          <w:lang w:val="en-US"/>
        </w:rPr>
      </w:pPr>
    </w:p>
    <w:p w:rsidR="00BA14CF" w:rsidRPr="005248E7" w:rsidRDefault="00BA14CF" w:rsidP="009A1909">
      <w:pPr>
        <w:pStyle w:val="Subtitle"/>
        <w:numPr>
          <w:ilvl w:val="0"/>
          <w:numId w:val="18"/>
        </w:numPr>
        <w:rPr>
          <w:b w:val="0"/>
          <w:szCs w:val="22"/>
          <w:lang w:val="en-US"/>
        </w:rPr>
      </w:pPr>
      <w:r w:rsidRPr="005248E7">
        <w:rPr>
          <w:b w:val="0"/>
          <w:szCs w:val="22"/>
          <w:u w:val="single"/>
          <w:lang w:val="en-US"/>
        </w:rPr>
        <w:t>Research Fellow</w:t>
      </w:r>
      <w:r w:rsidRPr="005248E7">
        <w:rPr>
          <w:b w:val="0"/>
          <w:szCs w:val="22"/>
          <w:lang w:val="en-US"/>
        </w:rPr>
        <w:t xml:space="preserve"> at CEMFI (Madrid, Spain), 1993-1994.</w:t>
      </w:r>
    </w:p>
    <w:p w:rsidR="00BA14CF" w:rsidRPr="005248E7" w:rsidRDefault="00BA14CF" w:rsidP="00BA14CF">
      <w:pPr>
        <w:pStyle w:val="Subtitle"/>
        <w:rPr>
          <w:b w:val="0"/>
          <w:szCs w:val="22"/>
          <w:lang w:val="en-US"/>
        </w:rPr>
      </w:pPr>
    </w:p>
    <w:p w:rsidR="00BA14CF" w:rsidRPr="005248E7" w:rsidRDefault="00BA14CF" w:rsidP="009A1909">
      <w:pPr>
        <w:pStyle w:val="Subtitle"/>
        <w:numPr>
          <w:ilvl w:val="0"/>
          <w:numId w:val="18"/>
        </w:numPr>
        <w:rPr>
          <w:b w:val="0"/>
          <w:szCs w:val="22"/>
          <w:lang w:val="en-US"/>
        </w:rPr>
      </w:pPr>
      <w:r w:rsidRPr="005248E7">
        <w:rPr>
          <w:b w:val="0"/>
          <w:szCs w:val="22"/>
          <w:u w:val="single"/>
          <w:lang w:val="en-US"/>
        </w:rPr>
        <w:t>Assistant professor</w:t>
      </w:r>
      <w:r w:rsidRPr="005248E7">
        <w:rPr>
          <w:b w:val="0"/>
          <w:szCs w:val="22"/>
          <w:lang w:val="en-US"/>
        </w:rPr>
        <w:t xml:space="preserve"> international economics, University of Maastricht and LIFE (The Netherlands), 1994-1996.</w:t>
      </w:r>
    </w:p>
    <w:p w:rsidR="009A1909" w:rsidRPr="005248E7" w:rsidRDefault="009A1909" w:rsidP="009A1909">
      <w:pPr>
        <w:pStyle w:val="Subtitle"/>
        <w:rPr>
          <w:b w:val="0"/>
          <w:szCs w:val="22"/>
          <w:lang w:val="en-US"/>
        </w:rPr>
      </w:pPr>
    </w:p>
    <w:p w:rsidR="009A1909" w:rsidRPr="005248E7" w:rsidRDefault="009A1909" w:rsidP="009A1909">
      <w:pPr>
        <w:pStyle w:val="Subtitle"/>
        <w:numPr>
          <w:ilvl w:val="0"/>
          <w:numId w:val="18"/>
        </w:numPr>
        <w:rPr>
          <w:b w:val="0"/>
          <w:szCs w:val="22"/>
          <w:lang w:val="en-US"/>
        </w:rPr>
      </w:pPr>
      <w:r w:rsidRPr="005248E7">
        <w:rPr>
          <w:b w:val="0"/>
          <w:szCs w:val="22"/>
          <w:u w:val="single"/>
          <w:lang w:val="en-US"/>
        </w:rPr>
        <w:t>Assistant professor</w:t>
      </w:r>
      <w:r w:rsidRPr="005248E7">
        <w:rPr>
          <w:b w:val="0"/>
          <w:szCs w:val="22"/>
          <w:lang w:val="en-US"/>
        </w:rPr>
        <w:t xml:space="preserve"> international economics, </w:t>
      </w:r>
      <w:r w:rsidR="005248E7">
        <w:rPr>
          <w:b w:val="0"/>
          <w:szCs w:val="22"/>
          <w:lang w:val="en-US"/>
        </w:rPr>
        <w:t>Catholic</w:t>
      </w:r>
      <w:r w:rsidRPr="005248E7">
        <w:rPr>
          <w:b w:val="0"/>
          <w:szCs w:val="22"/>
          <w:lang w:val="en-US"/>
        </w:rPr>
        <w:t xml:space="preserve"> </w:t>
      </w:r>
      <w:r w:rsidR="005248E7">
        <w:rPr>
          <w:b w:val="0"/>
          <w:szCs w:val="22"/>
          <w:lang w:val="en-US"/>
        </w:rPr>
        <w:t>University</w:t>
      </w:r>
      <w:r w:rsidRPr="005248E7">
        <w:rPr>
          <w:b w:val="0"/>
          <w:szCs w:val="22"/>
          <w:lang w:val="en-US"/>
        </w:rPr>
        <w:t xml:space="preserve"> of Leuven, 1996-1999.</w:t>
      </w:r>
    </w:p>
    <w:p w:rsidR="009836AB" w:rsidRPr="005248E7" w:rsidRDefault="009836AB" w:rsidP="009836AB">
      <w:pPr>
        <w:pStyle w:val="Subtitle"/>
        <w:rPr>
          <w:b w:val="0"/>
          <w:szCs w:val="22"/>
          <w:lang w:val="en-US"/>
        </w:rPr>
      </w:pPr>
    </w:p>
    <w:p w:rsidR="009836AB" w:rsidRPr="005248E7" w:rsidRDefault="009836AB" w:rsidP="009A1909">
      <w:pPr>
        <w:pStyle w:val="Subtitle"/>
        <w:numPr>
          <w:ilvl w:val="0"/>
          <w:numId w:val="18"/>
        </w:numPr>
        <w:rPr>
          <w:b w:val="0"/>
          <w:szCs w:val="22"/>
          <w:lang w:val="en-US"/>
        </w:rPr>
      </w:pPr>
      <w:r w:rsidRPr="005248E7">
        <w:rPr>
          <w:b w:val="0"/>
          <w:szCs w:val="22"/>
          <w:u w:val="single"/>
          <w:lang w:val="en-US"/>
        </w:rPr>
        <w:t>Associate professor</w:t>
      </w:r>
      <w:r w:rsidRPr="005248E7">
        <w:rPr>
          <w:b w:val="0"/>
          <w:szCs w:val="22"/>
          <w:lang w:val="en-US"/>
        </w:rPr>
        <w:t xml:space="preserve"> international economics, </w:t>
      </w:r>
      <w:r w:rsidR="005248E7">
        <w:rPr>
          <w:b w:val="0"/>
          <w:szCs w:val="22"/>
          <w:lang w:val="en-US"/>
        </w:rPr>
        <w:t>Catholic</w:t>
      </w:r>
      <w:r w:rsidRPr="005248E7">
        <w:rPr>
          <w:b w:val="0"/>
          <w:szCs w:val="22"/>
          <w:lang w:val="en-US"/>
        </w:rPr>
        <w:t xml:space="preserve"> </w:t>
      </w:r>
      <w:r w:rsidR="005248E7">
        <w:rPr>
          <w:b w:val="0"/>
          <w:szCs w:val="22"/>
          <w:lang w:val="en-US"/>
        </w:rPr>
        <w:t>University</w:t>
      </w:r>
      <w:r w:rsidRPr="005248E7">
        <w:rPr>
          <w:b w:val="0"/>
          <w:szCs w:val="22"/>
          <w:lang w:val="en-US"/>
        </w:rPr>
        <w:t xml:space="preserve"> of Leuven, 1999-2004.</w:t>
      </w:r>
    </w:p>
    <w:p w:rsidR="009A1909" w:rsidRPr="005248E7" w:rsidRDefault="009A1909" w:rsidP="009A1909">
      <w:pPr>
        <w:pStyle w:val="Subtitle"/>
        <w:ind w:left="360"/>
        <w:rPr>
          <w:b w:val="0"/>
          <w:szCs w:val="22"/>
          <w:lang w:val="en-US"/>
        </w:rPr>
      </w:pPr>
    </w:p>
    <w:p w:rsidR="00E77C77" w:rsidRPr="005248E7" w:rsidRDefault="00E77C77" w:rsidP="00E77C77">
      <w:pPr>
        <w:tabs>
          <w:tab w:val="left" w:leader="dot" w:pos="1701"/>
        </w:tabs>
        <w:jc w:val="both"/>
        <w:rPr>
          <w:lang w:val="en-US"/>
        </w:rPr>
      </w:pPr>
    </w:p>
    <w:p w:rsidR="00E77C77" w:rsidRPr="005248E7" w:rsidRDefault="00E77C77" w:rsidP="00E77C77">
      <w:pPr>
        <w:pStyle w:val="Title"/>
        <w:shd w:val="pct55" w:color="000000" w:fill="FFFFFF"/>
        <w:rPr>
          <w:lang w:val="en-US"/>
        </w:rPr>
      </w:pPr>
      <w:r w:rsidRPr="005248E7">
        <w:rPr>
          <w:lang w:val="en-US"/>
        </w:rPr>
        <w:t>Studies</w:t>
      </w:r>
    </w:p>
    <w:p w:rsidR="00E77C77" w:rsidRPr="005248E7" w:rsidRDefault="00E77C77" w:rsidP="00E77C77">
      <w:pPr>
        <w:pStyle w:val="Subtitle"/>
        <w:rPr>
          <w:sz w:val="20"/>
          <w:lang w:val="en-US"/>
        </w:rPr>
      </w:pPr>
    </w:p>
    <w:p w:rsidR="00E77C77" w:rsidRPr="005248E7" w:rsidRDefault="00E77C77" w:rsidP="00E77C77">
      <w:pPr>
        <w:pStyle w:val="Subtitle"/>
        <w:numPr>
          <w:ilvl w:val="0"/>
          <w:numId w:val="19"/>
        </w:numPr>
        <w:rPr>
          <w:b w:val="0"/>
          <w:szCs w:val="22"/>
          <w:lang w:val="en-US"/>
        </w:rPr>
      </w:pPr>
      <w:r w:rsidRPr="005248E7">
        <w:rPr>
          <w:b w:val="0"/>
          <w:szCs w:val="22"/>
          <w:u w:val="single"/>
          <w:lang w:val="en-US"/>
        </w:rPr>
        <w:t>Licenciaat in de economische wetenschappen</w:t>
      </w:r>
      <w:r w:rsidRPr="005248E7">
        <w:rPr>
          <w:b w:val="0"/>
          <w:szCs w:val="22"/>
          <w:lang w:val="en-US"/>
        </w:rPr>
        <w:t xml:space="preserve"> (summa cum laude), 1988, </w:t>
      </w:r>
      <w:r w:rsidR="005248E7">
        <w:rPr>
          <w:b w:val="0"/>
          <w:szCs w:val="22"/>
          <w:lang w:val="en-US"/>
        </w:rPr>
        <w:t>Catholic</w:t>
      </w:r>
      <w:r w:rsidRPr="005248E7">
        <w:rPr>
          <w:b w:val="0"/>
          <w:szCs w:val="22"/>
          <w:lang w:val="en-US"/>
        </w:rPr>
        <w:t xml:space="preserve"> University of Leuven</w:t>
      </w:r>
    </w:p>
    <w:p w:rsidR="00E77C77" w:rsidRPr="005248E7" w:rsidRDefault="00E77C77" w:rsidP="00E77C77">
      <w:pPr>
        <w:pStyle w:val="Subtitle"/>
        <w:rPr>
          <w:b w:val="0"/>
          <w:szCs w:val="22"/>
          <w:lang w:val="en-US"/>
        </w:rPr>
      </w:pPr>
    </w:p>
    <w:p w:rsidR="00E77C77" w:rsidRPr="005248E7" w:rsidRDefault="00E77C77" w:rsidP="00E77C77">
      <w:pPr>
        <w:pStyle w:val="Subtitle"/>
        <w:numPr>
          <w:ilvl w:val="0"/>
          <w:numId w:val="19"/>
        </w:numPr>
        <w:rPr>
          <w:b w:val="0"/>
          <w:szCs w:val="22"/>
          <w:lang w:val="en-US"/>
        </w:rPr>
      </w:pPr>
      <w:r w:rsidRPr="005248E7">
        <w:rPr>
          <w:b w:val="0"/>
          <w:szCs w:val="22"/>
          <w:u w:val="single"/>
          <w:lang w:val="en-US"/>
        </w:rPr>
        <w:t>Master of Science in Economics</w:t>
      </w:r>
      <w:r w:rsidRPr="005248E7">
        <w:rPr>
          <w:b w:val="0"/>
          <w:szCs w:val="22"/>
          <w:lang w:val="en-US"/>
        </w:rPr>
        <w:t xml:space="preserve"> (maxima cum laude), 1990, </w:t>
      </w:r>
      <w:r w:rsidR="005248E7">
        <w:rPr>
          <w:b w:val="0"/>
          <w:szCs w:val="22"/>
          <w:lang w:val="en-US"/>
        </w:rPr>
        <w:t>Catholic</w:t>
      </w:r>
      <w:r w:rsidRPr="005248E7">
        <w:rPr>
          <w:b w:val="0"/>
          <w:szCs w:val="22"/>
          <w:lang w:val="en-US"/>
        </w:rPr>
        <w:t xml:space="preserve"> University of Leuven.</w:t>
      </w:r>
    </w:p>
    <w:p w:rsidR="00E77C77" w:rsidRPr="005248E7" w:rsidRDefault="00E77C77" w:rsidP="00E77C77">
      <w:pPr>
        <w:pStyle w:val="Subtitle"/>
        <w:rPr>
          <w:b w:val="0"/>
          <w:szCs w:val="22"/>
          <w:lang w:val="en-US"/>
        </w:rPr>
      </w:pPr>
    </w:p>
    <w:p w:rsidR="00E77C77" w:rsidRPr="005248E7" w:rsidRDefault="005248E7" w:rsidP="00E77C77">
      <w:pPr>
        <w:pStyle w:val="Subtitle"/>
        <w:numPr>
          <w:ilvl w:val="0"/>
          <w:numId w:val="19"/>
        </w:numPr>
        <w:rPr>
          <w:b w:val="0"/>
          <w:lang w:val="en-US"/>
        </w:rPr>
      </w:pPr>
      <w:r w:rsidRPr="005248E7">
        <w:rPr>
          <w:b w:val="0"/>
          <w:szCs w:val="22"/>
          <w:u w:val="single"/>
          <w:lang w:val="en-US"/>
        </w:rPr>
        <w:t>Ph.D.</w:t>
      </w:r>
      <w:r w:rsidR="00E77C77" w:rsidRPr="005248E7">
        <w:rPr>
          <w:b w:val="0"/>
          <w:szCs w:val="22"/>
          <w:u w:val="single"/>
          <w:lang w:val="en-US"/>
        </w:rPr>
        <w:t xml:space="preserve"> in Economics</w:t>
      </w:r>
      <w:r w:rsidR="00E77C77" w:rsidRPr="005248E7">
        <w:rPr>
          <w:b w:val="0"/>
          <w:szCs w:val="22"/>
          <w:lang w:val="en-US"/>
        </w:rPr>
        <w:t xml:space="preserve">, 1993, </w:t>
      </w:r>
      <w:r>
        <w:rPr>
          <w:b w:val="0"/>
          <w:szCs w:val="22"/>
          <w:lang w:val="en-US"/>
        </w:rPr>
        <w:t>Catholic</w:t>
      </w:r>
      <w:r w:rsidR="00E77C77" w:rsidRPr="005248E7">
        <w:rPr>
          <w:b w:val="0"/>
          <w:szCs w:val="22"/>
          <w:lang w:val="en-US"/>
        </w:rPr>
        <w:t xml:space="preserve"> </w:t>
      </w:r>
      <w:r>
        <w:rPr>
          <w:b w:val="0"/>
          <w:szCs w:val="22"/>
          <w:lang w:val="en-US"/>
        </w:rPr>
        <w:t>University</w:t>
      </w:r>
      <w:r w:rsidR="00E77C77" w:rsidRPr="005248E7">
        <w:rPr>
          <w:b w:val="0"/>
          <w:szCs w:val="22"/>
          <w:lang w:val="en-US"/>
        </w:rPr>
        <w:t xml:space="preserve"> of </w:t>
      </w:r>
      <w:r w:rsidRPr="005248E7">
        <w:rPr>
          <w:b w:val="0"/>
          <w:szCs w:val="22"/>
          <w:lang w:val="en-US"/>
        </w:rPr>
        <w:t>Leuven</w:t>
      </w:r>
      <w:r w:rsidR="00E77C77" w:rsidRPr="005248E7">
        <w:rPr>
          <w:b w:val="0"/>
          <w:lang w:val="en-US"/>
        </w:rPr>
        <w:t xml:space="preserve">. </w:t>
      </w:r>
      <w:r w:rsidR="00E77C77" w:rsidRPr="005248E7">
        <w:rPr>
          <w:b w:val="0"/>
          <w:szCs w:val="22"/>
          <w:u w:val="single"/>
          <w:lang w:val="en-US"/>
        </w:rPr>
        <w:br w:type="page"/>
      </w:r>
    </w:p>
    <w:p w:rsidR="00E77C77" w:rsidRPr="005248E7" w:rsidRDefault="00E77C77" w:rsidP="00E77C77">
      <w:pPr>
        <w:pStyle w:val="Title"/>
        <w:shd w:val="pct55" w:color="000000" w:fill="FFFFFF"/>
        <w:rPr>
          <w:lang w:val="en-US"/>
        </w:rPr>
      </w:pPr>
      <w:r w:rsidRPr="005248E7">
        <w:rPr>
          <w:lang w:val="en-US"/>
        </w:rPr>
        <w:lastRenderedPageBreak/>
        <w:t>Research</w:t>
      </w:r>
    </w:p>
    <w:p w:rsidR="00E77C77" w:rsidRPr="005248E7" w:rsidRDefault="00E77C77" w:rsidP="00E77C77">
      <w:pPr>
        <w:pStyle w:val="Subtitle"/>
        <w:rPr>
          <w:sz w:val="20"/>
          <w:lang w:val="en-US"/>
        </w:rPr>
      </w:pPr>
    </w:p>
    <w:p w:rsidR="00E77C77" w:rsidRPr="005248E7" w:rsidRDefault="00E77C77" w:rsidP="00E77C77">
      <w:pPr>
        <w:pStyle w:val="Subtitle"/>
        <w:rPr>
          <w:sz w:val="20"/>
          <w:lang w:val="en-US"/>
        </w:rPr>
      </w:pPr>
    </w:p>
    <w:p w:rsidR="00CA70A7" w:rsidRPr="005248E7" w:rsidRDefault="00CA70A7" w:rsidP="00CA70A7">
      <w:pPr>
        <w:pStyle w:val="Heading5"/>
        <w:rPr>
          <w:i w:val="0"/>
          <w:sz w:val="22"/>
          <w:szCs w:val="22"/>
          <w:u w:val="single"/>
          <w:lang w:val="en-US"/>
        </w:rPr>
      </w:pPr>
      <w:r w:rsidRPr="005248E7">
        <w:rPr>
          <w:i w:val="0"/>
          <w:sz w:val="22"/>
          <w:szCs w:val="22"/>
          <w:u w:val="single"/>
          <w:lang w:val="en-US"/>
        </w:rPr>
        <w:t>Research interests</w:t>
      </w:r>
    </w:p>
    <w:p w:rsidR="00CA70A7" w:rsidRPr="005248E7" w:rsidRDefault="00CA70A7" w:rsidP="00CA70A7">
      <w:pPr>
        <w:rPr>
          <w:lang w:val="en-US"/>
        </w:rPr>
      </w:pPr>
    </w:p>
    <w:p w:rsidR="00CA70A7" w:rsidRPr="005248E7" w:rsidRDefault="00CA70A7" w:rsidP="00CA70A7">
      <w:pPr>
        <w:rPr>
          <w:lang w:val="en-US"/>
        </w:rPr>
      </w:pPr>
      <w:r w:rsidRPr="005248E7">
        <w:rPr>
          <w:lang w:val="en-US"/>
        </w:rPr>
        <w:t xml:space="preserve">Main </w:t>
      </w:r>
      <w:r w:rsidR="002B4976" w:rsidRPr="005248E7">
        <w:rPr>
          <w:lang w:val="en-US"/>
        </w:rPr>
        <w:t xml:space="preserve">research </w:t>
      </w:r>
      <w:r w:rsidRPr="005248E7">
        <w:rPr>
          <w:lang w:val="en-US"/>
        </w:rPr>
        <w:t>interests are:</w:t>
      </w:r>
      <w:r w:rsidR="00CD604E">
        <w:rPr>
          <w:lang w:val="en-US"/>
        </w:rPr>
        <w:t xml:space="preserve"> </w:t>
      </w:r>
      <w:r w:rsidR="00CD604E" w:rsidRPr="00CD604E">
        <w:rPr>
          <w:u w:val="single"/>
          <w:lang w:val="en-US"/>
        </w:rPr>
        <w:t>macro-finance</w:t>
      </w:r>
      <w:r w:rsidR="00CD604E">
        <w:rPr>
          <w:lang w:val="en-US"/>
        </w:rPr>
        <w:t xml:space="preserve">, </w:t>
      </w:r>
      <w:r w:rsidRPr="005248E7">
        <w:rPr>
          <w:lang w:val="en-US"/>
        </w:rPr>
        <w:t xml:space="preserve"> </w:t>
      </w:r>
      <w:r w:rsidRPr="005248E7">
        <w:rPr>
          <w:u w:val="single"/>
          <w:lang w:val="en-US"/>
        </w:rPr>
        <w:t>international finance</w:t>
      </w:r>
      <w:r w:rsidRPr="005248E7">
        <w:rPr>
          <w:lang w:val="en-US"/>
        </w:rPr>
        <w:t xml:space="preserve">, </w:t>
      </w:r>
      <w:r w:rsidR="00431B98" w:rsidRPr="005248E7">
        <w:rPr>
          <w:u w:val="single"/>
          <w:lang w:val="en-US"/>
        </w:rPr>
        <w:t>monetary economics</w:t>
      </w:r>
      <w:r w:rsidR="00431B98" w:rsidRPr="005248E7">
        <w:rPr>
          <w:lang w:val="en-US"/>
        </w:rPr>
        <w:t xml:space="preserve">, </w:t>
      </w:r>
      <w:r w:rsidR="00431B98" w:rsidRPr="005248E7">
        <w:rPr>
          <w:u w:val="single"/>
          <w:lang w:val="en-US"/>
        </w:rPr>
        <w:t xml:space="preserve">applied </w:t>
      </w:r>
      <w:r w:rsidRPr="005248E7">
        <w:rPr>
          <w:u w:val="single"/>
          <w:lang w:val="en-US"/>
        </w:rPr>
        <w:t>econometrics</w:t>
      </w:r>
      <w:r w:rsidRPr="005248E7">
        <w:rPr>
          <w:lang w:val="en-US"/>
        </w:rPr>
        <w:t xml:space="preserve">. </w:t>
      </w:r>
    </w:p>
    <w:p w:rsidR="00CA70A7" w:rsidRPr="005248E7" w:rsidRDefault="00CA70A7" w:rsidP="00CA70A7">
      <w:pPr>
        <w:rPr>
          <w:lang w:val="en-US"/>
        </w:rPr>
      </w:pPr>
    </w:p>
    <w:p w:rsidR="00CA70A7" w:rsidRPr="005248E7" w:rsidRDefault="00CA70A7" w:rsidP="00CA70A7">
      <w:pPr>
        <w:pStyle w:val="Heading3"/>
        <w:rPr>
          <w:lang w:val="en-US"/>
        </w:rPr>
      </w:pPr>
    </w:p>
    <w:p w:rsidR="00CA70A7" w:rsidRPr="005248E7" w:rsidRDefault="00CA70A7" w:rsidP="00CA70A7">
      <w:pPr>
        <w:pStyle w:val="Heading3"/>
        <w:rPr>
          <w:u w:val="single"/>
          <w:lang w:val="en-US"/>
        </w:rPr>
      </w:pPr>
      <w:r w:rsidRPr="005248E7">
        <w:rPr>
          <w:u w:val="single"/>
          <w:lang w:val="en-US"/>
        </w:rPr>
        <w:t>Publications</w:t>
      </w:r>
    </w:p>
    <w:p w:rsidR="00756CB4" w:rsidRPr="005248E7" w:rsidRDefault="00756CB4" w:rsidP="00CA70A7">
      <w:pPr>
        <w:pStyle w:val="Heading4"/>
        <w:rPr>
          <w:rFonts w:ascii="Arial" w:hAnsi="Arial"/>
          <w:sz w:val="22"/>
          <w:szCs w:val="22"/>
          <w:u w:val="single"/>
          <w:lang w:val="en-US"/>
        </w:rPr>
      </w:pPr>
    </w:p>
    <w:p w:rsidR="00CA70A7" w:rsidRPr="005248E7" w:rsidRDefault="00CA70A7" w:rsidP="00CA70A7">
      <w:pPr>
        <w:pStyle w:val="Heading4"/>
        <w:rPr>
          <w:rFonts w:ascii="Arial" w:hAnsi="Arial"/>
          <w:sz w:val="22"/>
          <w:szCs w:val="22"/>
          <w:u w:val="single"/>
          <w:lang w:val="en-US"/>
        </w:rPr>
      </w:pPr>
      <w:r w:rsidRPr="005248E7">
        <w:rPr>
          <w:rFonts w:ascii="Arial" w:hAnsi="Arial"/>
          <w:sz w:val="22"/>
          <w:szCs w:val="22"/>
          <w:u w:val="single"/>
          <w:lang w:val="en-US"/>
        </w:rPr>
        <w:t>Articles in international journals</w:t>
      </w:r>
    </w:p>
    <w:p w:rsidR="009D232F" w:rsidRPr="005248E7" w:rsidRDefault="009D232F" w:rsidP="009D232F">
      <w:pPr>
        <w:rPr>
          <w:lang w:val="en-US"/>
        </w:rPr>
      </w:pPr>
    </w:p>
    <w:p w:rsidR="009D232F" w:rsidRDefault="009D232F" w:rsidP="009D232F">
      <w:pPr>
        <w:ind w:left="360"/>
        <w:rPr>
          <w:lang w:val="en-US"/>
        </w:rPr>
      </w:pPr>
      <w:r w:rsidRPr="005248E7">
        <w:rPr>
          <w:lang w:val="en-US"/>
        </w:rPr>
        <w:t xml:space="preserve">An </w:t>
      </w:r>
      <w:r w:rsidR="005248E7" w:rsidRPr="005248E7">
        <w:rPr>
          <w:lang w:val="en-US"/>
        </w:rPr>
        <w:t>Extended</w:t>
      </w:r>
      <w:r w:rsidRPr="005248E7">
        <w:rPr>
          <w:lang w:val="en-US"/>
        </w:rPr>
        <w:t xml:space="preserve"> Macro-Finance Model with Financial Factors, (2010), </w:t>
      </w:r>
      <w:r w:rsidRPr="00CD604E">
        <w:rPr>
          <w:u w:val="single"/>
          <w:lang w:val="en-US"/>
        </w:rPr>
        <w:t>Journal of Financial and Quantitative Analysis</w:t>
      </w:r>
      <w:r w:rsidRPr="005248E7">
        <w:rPr>
          <w:lang w:val="en-US"/>
        </w:rPr>
        <w:t xml:space="preserve"> forthcoming, (with Leonardo Iania). </w:t>
      </w:r>
    </w:p>
    <w:p w:rsidR="00EE11EE" w:rsidRDefault="00EE11EE" w:rsidP="009D232F">
      <w:pPr>
        <w:ind w:left="360"/>
        <w:rPr>
          <w:lang w:val="en-US"/>
        </w:rPr>
      </w:pPr>
    </w:p>
    <w:p w:rsidR="00EE11EE" w:rsidRPr="00EE11EE" w:rsidRDefault="00EE11EE" w:rsidP="00EE11EE">
      <w:pPr>
        <w:autoSpaceDE w:val="0"/>
        <w:autoSpaceDN w:val="0"/>
        <w:adjustRightInd w:val="0"/>
        <w:ind w:left="360"/>
        <w:rPr>
          <w:rFonts w:cs="Arial"/>
          <w:szCs w:val="22"/>
          <w:lang w:val="en-US"/>
        </w:rPr>
      </w:pPr>
      <w:r w:rsidRPr="00EE11EE">
        <w:rPr>
          <w:rFonts w:cs="Arial"/>
          <w:szCs w:val="22"/>
          <w:lang w:val="en-US"/>
        </w:rPr>
        <w:t>Fiscal Activism and the Cost of Debt</w:t>
      </w:r>
      <w:r>
        <w:rPr>
          <w:rFonts w:cs="Arial"/>
          <w:szCs w:val="22"/>
          <w:lang w:val="en-US"/>
        </w:rPr>
        <w:t xml:space="preserve"> F</w:t>
      </w:r>
      <w:r w:rsidRPr="00EE11EE">
        <w:rPr>
          <w:rFonts w:cs="Arial"/>
          <w:szCs w:val="22"/>
          <w:lang w:val="en-US"/>
        </w:rPr>
        <w:t>inancing</w:t>
      </w:r>
      <w:r>
        <w:rPr>
          <w:rFonts w:cs="Arial"/>
          <w:szCs w:val="22"/>
          <w:lang w:val="en-US"/>
        </w:rPr>
        <w:t xml:space="preserve">, (2010), International </w:t>
      </w:r>
      <w:r w:rsidRPr="00EE11EE">
        <w:rPr>
          <w:rFonts w:cs="Arial"/>
          <w:i/>
          <w:szCs w:val="22"/>
          <w:u w:val="single"/>
          <w:lang w:val="en-US"/>
        </w:rPr>
        <w:t>Journal of Finance and Economics</w:t>
      </w:r>
      <w:r>
        <w:rPr>
          <w:rFonts w:cs="Arial"/>
          <w:szCs w:val="22"/>
          <w:lang w:val="en-US"/>
        </w:rPr>
        <w:t xml:space="preserve">, forthcoming (with Priscilla Toffano). </w:t>
      </w:r>
    </w:p>
    <w:p w:rsidR="00CA70A7" w:rsidRPr="005248E7" w:rsidRDefault="00CA70A7" w:rsidP="009D232F">
      <w:pPr>
        <w:ind w:left="360"/>
        <w:rPr>
          <w:lang w:val="en-US"/>
        </w:rPr>
      </w:pPr>
    </w:p>
    <w:p w:rsidR="00E265D8" w:rsidRPr="005248E7" w:rsidRDefault="00E265D8" w:rsidP="00756CB4">
      <w:pPr>
        <w:spacing w:after="240"/>
        <w:ind w:left="360"/>
        <w:jc w:val="both"/>
        <w:rPr>
          <w:szCs w:val="22"/>
          <w:lang w:val="en-US"/>
        </w:rPr>
      </w:pPr>
      <w:r w:rsidRPr="005248E7">
        <w:rPr>
          <w:rStyle w:val="primtitle"/>
          <w:szCs w:val="22"/>
          <w:lang w:val="en-US"/>
        </w:rPr>
        <w:t xml:space="preserve">Limits to International Arbitrage: An Empirical Evaluation, (2007), </w:t>
      </w:r>
      <w:r w:rsidRPr="005248E7">
        <w:rPr>
          <w:szCs w:val="22"/>
          <w:lang w:val="en-US"/>
        </w:rPr>
        <w:t> </w:t>
      </w:r>
      <w:r w:rsidRPr="00CD604E">
        <w:rPr>
          <w:iCs/>
          <w:szCs w:val="22"/>
          <w:u w:val="single"/>
          <w:lang w:val="en-US"/>
        </w:rPr>
        <w:t>International Journal of Finance &amp; Economics</w:t>
      </w:r>
      <w:r w:rsidRPr="005248E7">
        <w:rPr>
          <w:i/>
          <w:iCs/>
          <w:szCs w:val="22"/>
          <w:lang w:val="en-US"/>
        </w:rPr>
        <w:t xml:space="preserve">, </w:t>
      </w:r>
      <w:r w:rsidRPr="005248E7">
        <w:rPr>
          <w:rStyle w:val="primtitle"/>
          <w:szCs w:val="22"/>
          <w:lang w:val="en-US"/>
        </w:rPr>
        <w:t xml:space="preserve">12, 273-285 </w:t>
      </w:r>
      <w:r w:rsidRPr="005248E7">
        <w:rPr>
          <w:szCs w:val="22"/>
          <w:lang w:val="en-US"/>
        </w:rPr>
        <w:t>(with Kristien Smedts).</w:t>
      </w:r>
    </w:p>
    <w:p w:rsidR="00E265D8" w:rsidRPr="005248E7" w:rsidRDefault="00E265D8" w:rsidP="00756CB4">
      <w:pPr>
        <w:spacing w:after="240"/>
        <w:ind w:left="360"/>
        <w:jc w:val="both"/>
        <w:rPr>
          <w:szCs w:val="22"/>
          <w:lang w:val="en-US"/>
        </w:rPr>
      </w:pPr>
      <w:r w:rsidRPr="005248E7">
        <w:rPr>
          <w:szCs w:val="22"/>
          <w:lang w:val="en-US"/>
        </w:rPr>
        <w:t xml:space="preserve">The Cost of Technical Trading Rules in the Forex Market: A Utility-based Evaluation (2006),  </w:t>
      </w:r>
      <w:r w:rsidRPr="00CD604E">
        <w:rPr>
          <w:iCs/>
          <w:szCs w:val="22"/>
          <w:u w:val="single"/>
          <w:lang w:val="en-US"/>
        </w:rPr>
        <w:t>Journal of International Money and Finance</w:t>
      </w:r>
      <w:r w:rsidRPr="005248E7">
        <w:rPr>
          <w:szCs w:val="22"/>
          <w:lang w:val="en-US"/>
        </w:rPr>
        <w:t>, 25, 1072-1089,(with Marco Lyrio).</w:t>
      </w:r>
    </w:p>
    <w:p w:rsidR="00E265D8" w:rsidRPr="005248E7" w:rsidRDefault="00E265D8" w:rsidP="00756CB4">
      <w:pPr>
        <w:spacing w:after="240"/>
        <w:ind w:left="360"/>
        <w:jc w:val="both"/>
        <w:rPr>
          <w:szCs w:val="22"/>
          <w:lang w:val="en-US"/>
        </w:rPr>
      </w:pPr>
      <w:r w:rsidRPr="005248E7">
        <w:rPr>
          <w:szCs w:val="22"/>
          <w:lang w:val="en-US"/>
        </w:rPr>
        <w:t xml:space="preserve">A Joint Model for the Term Structure of Interest Rates and the Macroeconomy (2006), </w:t>
      </w:r>
      <w:r w:rsidRPr="00CD604E">
        <w:rPr>
          <w:iCs/>
          <w:szCs w:val="22"/>
          <w:u w:val="single"/>
          <w:lang w:val="en-US"/>
        </w:rPr>
        <w:t>Journal of Applied Econometrics</w:t>
      </w:r>
      <w:r w:rsidRPr="005248E7">
        <w:rPr>
          <w:szCs w:val="22"/>
          <w:lang w:val="en-US"/>
        </w:rPr>
        <w:t>, 21 (4), 439-462,  (with Marco Lyrio and Konstantijn Maes).</w:t>
      </w:r>
    </w:p>
    <w:p w:rsidR="00E265D8" w:rsidRPr="005248E7" w:rsidRDefault="00E265D8" w:rsidP="00756CB4">
      <w:pPr>
        <w:spacing w:after="240"/>
        <w:ind w:left="360"/>
        <w:jc w:val="both"/>
        <w:rPr>
          <w:szCs w:val="22"/>
          <w:lang w:val="en-US"/>
        </w:rPr>
      </w:pPr>
      <w:r w:rsidRPr="005248E7">
        <w:rPr>
          <w:szCs w:val="22"/>
          <w:lang w:val="en-US"/>
        </w:rPr>
        <w:t xml:space="preserve">Macro Factors and the Term Structure of Interest Rates (2006), </w:t>
      </w:r>
      <w:r w:rsidRPr="00CD604E">
        <w:rPr>
          <w:iCs/>
          <w:szCs w:val="22"/>
          <w:u w:val="single"/>
          <w:lang w:val="en-US"/>
        </w:rPr>
        <w:t>Journal of Money, Credit, and Banking</w:t>
      </w:r>
      <w:r w:rsidRPr="005248E7">
        <w:rPr>
          <w:szCs w:val="22"/>
          <w:lang w:val="en-US"/>
        </w:rPr>
        <w:t>, 38 (1), 119-140 (with Marco Lyrio).</w:t>
      </w:r>
    </w:p>
    <w:p w:rsidR="00E265D8" w:rsidRPr="005248E7" w:rsidRDefault="00E265D8" w:rsidP="00756CB4">
      <w:pPr>
        <w:spacing w:after="240"/>
        <w:ind w:left="360"/>
        <w:jc w:val="both"/>
        <w:rPr>
          <w:szCs w:val="22"/>
          <w:lang w:val="en-US"/>
        </w:rPr>
      </w:pPr>
      <w:r w:rsidRPr="005248E7">
        <w:rPr>
          <w:szCs w:val="22"/>
          <w:lang w:val="en-US"/>
        </w:rPr>
        <w:t xml:space="preserve">The Economic Value of Technical Trading Rules: A Nonparametric Utility-based Approach (2005), </w:t>
      </w:r>
      <w:r w:rsidRPr="00CD604E">
        <w:rPr>
          <w:iCs/>
          <w:szCs w:val="22"/>
          <w:u w:val="single"/>
          <w:lang w:val="en-US"/>
        </w:rPr>
        <w:t>International Journal of Finance and Economics</w:t>
      </w:r>
      <w:r w:rsidRPr="005248E7">
        <w:rPr>
          <w:szCs w:val="22"/>
          <w:lang w:val="en-US"/>
        </w:rPr>
        <w:t>, 10 (1), 41-62 (with Marco Lyrio). </w:t>
      </w:r>
    </w:p>
    <w:p w:rsidR="007A413E" w:rsidRPr="005248E7" w:rsidRDefault="00176F91" w:rsidP="00756CB4">
      <w:pPr>
        <w:spacing w:before="100" w:beforeAutospacing="1" w:after="100" w:afterAutospacing="1"/>
        <w:ind w:left="360"/>
        <w:jc w:val="both"/>
        <w:rPr>
          <w:szCs w:val="22"/>
          <w:lang w:val="en-US"/>
        </w:rPr>
      </w:pPr>
      <w:r w:rsidRPr="005248E7">
        <w:rPr>
          <w:szCs w:val="22"/>
          <w:lang w:val="en-US"/>
        </w:rPr>
        <w:t xml:space="preserve">The effect of monetary unification on German bond markets (2004) </w:t>
      </w:r>
      <w:r w:rsidRPr="005248E7">
        <w:rPr>
          <w:szCs w:val="22"/>
          <w:u w:val="single"/>
          <w:lang w:val="en-US"/>
        </w:rPr>
        <w:t>European Financial management,</w:t>
      </w:r>
      <w:r w:rsidRPr="005248E7">
        <w:rPr>
          <w:szCs w:val="22"/>
          <w:lang w:val="en-US"/>
        </w:rPr>
        <w:t xml:space="preserve"> 10, 3 p 487-509, (co-author with M. Lyrio and K. Maes)</w:t>
      </w:r>
      <w:r w:rsidR="00B57A81" w:rsidRPr="005248E7">
        <w:rPr>
          <w:szCs w:val="22"/>
          <w:lang w:val="en-US"/>
        </w:rPr>
        <w:t>.</w:t>
      </w:r>
      <w:r w:rsidR="007A413E" w:rsidRPr="005248E7">
        <w:rPr>
          <w:szCs w:val="22"/>
          <w:lang w:val="en-US"/>
        </w:rPr>
        <w:t xml:space="preserve"> </w:t>
      </w:r>
      <w:r w:rsidR="00756CB4" w:rsidRPr="005248E7">
        <w:rPr>
          <w:szCs w:val="22"/>
          <w:lang w:val="en-US"/>
        </w:rPr>
        <w:t xml:space="preserve"> </w:t>
      </w:r>
    </w:p>
    <w:p w:rsidR="00756CB4" w:rsidRPr="005248E7" w:rsidRDefault="00F512DE" w:rsidP="00756CB4">
      <w:pPr>
        <w:spacing w:before="100" w:beforeAutospacing="1" w:after="100" w:afterAutospacing="1"/>
        <w:ind w:left="357"/>
        <w:jc w:val="both"/>
        <w:rPr>
          <w:szCs w:val="22"/>
          <w:lang w:val="en-US"/>
        </w:rPr>
      </w:pPr>
      <w:hyperlink r:id="rId9" w:history="1">
        <w:r w:rsidR="00176F91" w:rsidRPr="005248E7">
          <w:rPr>
            <w:color w:val="000000"/>
            <w:szCs w:val="22"/>
            <w:lang w:val="en-US"/>
          </w:rPr>
          <w:t>Monetary Unification and the Price of Risk: an Unconditional Analysis</w:t>
        </w:r>
      </w:hyperlink>
      <w:r w:rsidR="00176F91" w:rsidRPr="005248E7">
        <w:rPr>
          <w:szCs w:val="22"/>
          <w:lang w:val="en-US"/>
        </w:rPr>
        <w:t xml:space="preserve">, </w:t>
      </w:r>
      <w:r w:rsidR="00176F91" w:rsidRPr="005248E7">
        <w:rPr>
          <w:szCs w:val="22"/>
          <w:u w:val="single"/>
          <w:lang w:val="en-US"/>
        </w:rPr>
        <w:t>Review of World Economics (Weltwirtschafliches Archiv)</w:t>
      </w:r>
      <w:r w:rsidR="00176F91" w:rsidRPr="005248E7">
        <w:rPr>
          <w:szCs w:val="22"/>
          <w:lang w:val="en-US"/>
        </w:rPr>
        <w:t xml:space="preserve"> 2003, 139, 2, p 296-305, (co-author with K. Smedts and K.Maes)</w:t>
      </w:r>
      <w:r w:rsidR="00756CB4" w:rsidRPr="005248E7">
        <w:rPr>
          <w:szCs w:val="22"/>
          <w:lang w:val="en-US"/>
        </w:rPr>
        <w:t xml:space="preserve"> </w:t>
      </w:r>
    </w:p>
    <w:p w:rsidR="00176F91" w:rsidRPr="005248E7" w:rsidRDefault="00176F91" w:rsidP="00756CB4">
      <w:pPr>
        <w:pStyle w:val="NormalWeb"/>
        <w:spacing w:before="0" w:beforeAutospacing="0" w:after="0" w:afterAutospacing="0"/>
        <w:ind w:left="357"/>
        <w:jc w:val="both"/>
        <w:rPr>
          <w:rFonts w:ascii="Arial" w:hAnsi="Arial" w:cs="Times New Roman"/>
          <w:sz w:val="22"/>
          <w:szCs w:val="22"/>
          <w:lang w:val="en-US"/>
        </w:rPr>
      </w:pPr>
      <w:r w:rsidRPr="005248E7">
        <w:rPr>
          <w:rFonts w:ascii="Arial" w:hAnsi="Arial" w:cs="Times New Roman"/>
          <w:sz w:val="22"/>
          <w:szCs w:val="22"/>
          <w:lang w:val="en-US"/>
        </w:rPr>
        <w:t xml:space="preserve">Do Asymmetries Matter For European Monetary Policy?, </w:t>
      </w:r>
      <w:r w:rsidRPr="005248E7">
        <w:rPr>
          <w:rFonts w:ascii="Arial" w:hAnsi="Arial" w:cs="Times New Roman"/>
          <w:iCs/>
          <w:sz w:val="22"/>
          <w:szCs w:val="22"/>
          <w:u w:val="single"/>
          <w:lang w:val="en-US"/>
        </w:rPr>
        <w:t>European Economic Review</w:t>
      </w:r>
      <w:r w:rsidRPr="005248E7">
        <w:rPr>
          <w:rFonts w:ascii="Arial" w:hAnsi="Arial" w:cs="Times New Roman"/>
          <w:sz w:val="22"/>
          <w:szCs w:val="22"/>
          <w:lang w:val="en-US"/>
        </w:rPr>
        <w:t>, 2002, 46, 3, p 443-469, (co-author with Yunus Aksoy and Paul De Grauwe).</w:t>
      </w:r>
    </w:p>
    <w:p w:rsidR="00756CB4" w:rsidRPr="005248E7" w:rsidRDefault="00756CB4" w:rsidP="00756CB4">
      <w:pPr>
        <w:pStyle w:val="NormalWeb"/>
        <w:spacing w:before="0" w:beforeAutospacing="0" w:after="0" w:afterAutospacing="0"/>
        <w:ind w:left="360"/>
        <w:jc w:val="both"/>
        <w:rPr>
          <w:rFonts w:ascii="Arial" w:hAnsi="Arial" w:cs="Times New Roman"/>
          <w:sz w:val="22"/>
          <w:szCs w:val="22"/>
          <w:lang w:val="en-US"/>
        </w:rPr>
      </w:pPr>
    </w:p>
    <w:p w:rsidR="002B4976" w:rsidRPr="005248E7" w:rsidRDefault="002B4976" w:rsidP="00756CB4">
      <w:pPr>
        <w:pStyle w:val="NormalWeb"/>
        <w:spacing w:before="0" w:beforeAutospacing="0" w:after="0" w:afterAutospacing="0"/>
        <w:ind w:left="360"/>
        <w:jc w:val="both"/>
        <w:rPr>
          <w:rFonts w:ascii="Arial" w:hAnsi="Arial" w:cs="Times New Roman"/>
          <w:sz w:val="22"/>
          <w:szCs w:val="22"/>
          <w:lang w:val="en-US"/>
        </w:rPr>
      </w:pPr>
      <w:r w:rsidRPr="005248E7">
        <w:rPr>
          <w:rFonts w:ascii="Arial" w:hAnsi="Arial" w:cs="Times New Roman"/>
          <w:sz w:val="22"/>
          <w:szCs w:val="22"/>
          <w:lang w:val="en-US"/>
        </w:rPr>
        <w:t xml:space="preserve">Measuring Convergence Speed of Asset Prices towards a Pre-Announced Target, </w:t>
      </w:r>
      <w:r w:rsidRPr="005248E7">
        <w:rPr>
          <w:rFonts w:ascii="Arial" w:hAnsi="Arial" w:cs="Times New Roman"/>
          <w:iCs/>
          <w:sz w:val="22"/>
          <w:szCs w:val="22"/>
          <w:u w:val="single"/>
          <w:lang w:val="en-US"/>
        </w:rPr>
        <w:t>Applied Financial Economics</w:t>
      </w:r>
      <w:r w:rsidRPr="005248E7">
        <w:rPr>
          <w:rFonts w:ascii="Arial" w:hAnsi="Arial" w:cs="Times New Roman"/>
          <w:sz w:val="22"/>
          <w:szCs w:val="22"/>
          <w:lang w:val="en-US"/>
        </w:rPr>
        <w:t>, 2001, 11, p. 591-601, (co-author with Dirk Veestraeten).</w:t>
      </w:r>
    </w:p>
    <w:p w:rsidR="00756CB4" w:rsidRPr="005248E7" w:rsidRDefault="00756CB4" w:rsidP="00756CB4">
      <w:pPr>
        <w:pStyle w:val="NormalWeb"/>
        <w:spacing w:before="0" w:beforeAutospacing="0" w:after="0" w:afterAutospacing="0"/>
        <w:ind w:left="360"/>
        <w:jc w:val="both"/>
        <w:rPr>
          <w:rFonts w:ascii="Arial" w:hAnsi="Arial" w:cs="Times New Roman"/>
          <w:sz w:val="22"/>
          <w:szCs w:val="22"/>
          <w:lang w:val="en-US"/>
        </w:rPr>
      </w:pPr>
    </w:p>
    <w:p w:rsidR="002B4976" w:rsidRPr="005248E7" w:rsidRDefault="002B4976" w:rsidP="00756CB4">
      <w:pPr>
        <w:pStyle w:val="NormalWeb"/>
        <w:spacing w:before="0" w:beforeAutospacing="0" w:after="0" w:afterAutospacing="0"/>
        <w:ind w:left="360"/>
        <w:jc w:val="both"/>
        <w:rPr>
          <w:rFonts w:ascii="Arial" w:hAnsi="Arial"/>
          <w:sz w:val="22"/>
          <w:szCs w:val="22"/>
          <w:lang w:val="en-US"/>
        </w:rPr>
      </w:pPr>
      <w:r w:rsidRPr="005248E7">
        <w:rPr>
          <w:rFonts w:ascii="Arial" w:hAnsi="Arial" w:cs="Times New Roman"/>
          <w:sz w:val="22"/>
          <w:szCs w:val="22"/>
          <w:lang w:val="en-US"/>
        </w:rPr>
        <w:t xml:space="preserve">Can Markov Switching Models Replicate Chartist Profits in the Foreign Exchange Market, </w:t>
      </w:r>
      <w:r w:rsidRPr="005248E7">
        <w:rPr>
          <w:rFonts w:ascii="Arial" w:hAnsi="Arial" w:cs="Times New Roman"/>
          <w:iCs/>
          <w:sz w:val="22"/>
          <w:szCs w:val="22"/>
          <w:u w:val="single"/>
          <w:lang w:val="en-US"/>
        </w:rPr>
        <w:t>Journal of International Money and Finance</w:t>
      </w:r>
      <w:r w:rsidRPr="005248E7">
        <w:rPr>
          <w:rFonts w:ascii="Arial" w:hAnsi="Arial" w:cs="Times New Roman"/>
          <w:iCs/>
          <w:sz w:val="22"/>
          <w:szCs w:val="22"/>
          <w:lang w:val="en-US"/>
        </w:rPr>
        <w:t xml:space="preserve">, </w:t>
      </w:r>
      <w:r w:rsidRPr="005248E7">
        <w:rPr>
          <w:rFonts w:ascii="Arial" w:hAnsi="Arial" w:cs="Times New Roman"/>
          <w:sz w:val="22"/>
          <w:szCs w:val="22"/>
          <w:lang w:val="en-US"/>
        </w:rPr>
        <w:t>2001, vol. 20, 1, p. 25-41.</w:t>
      </w:r>
      <w:r w:rsidRPr="005248E7">
        <w:rPr>
          <w:rFonts w:ascii="Arial" w:hAnsi="Arial"/>
          <w:sz w:val="22"/>
          <w:szCs w:val="22"/>
          <w:lang w:val="en-US"/>
        </w:rPr>
        <w:t xml:space="preserve"> </w:t>
      </w:r>
    </w:p>
    <w:p w:rsidR="002B4976" w:rsidRPr="005248E7" w:rsidRDefault="002B4976" w:rsidP="00756CB4">
      <w:pPr>
        <w:ind w:left="360"/>
        <w:rPr>
          <w:szCs w:val="22"/>
          <w:lang w:val="en-US"/>
        </w:rPr>
      </w:pPr>
    </w:p>
    <w:p w:rsidR="002B4976" w:rsidRPr="005248E7" w:rsidRDefault="002B4976" w:rsidP="00756CB4">
      <w:pPr>
        <w:ind w:left="360"/>
        <w:rPr>
          <w:szCs w:val="22"/>
          <w:lang w:val="en-US"/>
        </w:rPr>
      </w:pPr>
      <w:r w:rsidRPr="005248E7">
        <w:rPr>
          <w:szCs w:val="22"/>
          <w:lang w:val="en-US"/>
        </w:rPr>
        <w:t xml:space="preserve">Multiple Equilibria and the Credibility of the Brazilian Crawling Peg, 1995-1998, </w:t>
      </w:r>
      <w:r w:rsidRPr="005248E7">
        <w:rPr>
          <w:iCs/>
          <w:szCs w:val="22"/>
          <w:u w:val="single"/>
          <w:lang w:val="en-US"/>
        </w:rPr>
        <w:t>International Finance,</w:t>
      </w:r>
      <w:r w:rsidRPr="005248E7">
        <w:rPr>
          <w:szCs w:val="22"/>
          <w:lang w:val="en-US"/>
        </w:rPr>
        <w:t xml:space="preserve"> 2000 (with Marco Lyrio).   </w:t>
      </w:r>
    </w:p>
    <w:p w:rsidR="002B4976" w:rsidRPr="005248E7" w:rsidRDefault="002B4976" w:rsidP="00756CB4">
      <w:pPr>
        <w:ind w:left="360"/>
        <w:rPr>
          <w:szCs w:val="22"/>
          <w:lang w:val="en-US"/>
        </w:rPr>
      </w:pPr>
    </w:p>
    <w:p w:rsidR="002B4976" w:rsidRPr="005248E7" w:rsidRDefault="002B4976" w:rsidP="00756CB4">
      <w:pPr>
        <w:ind w:left="360"/>
        <w:rPr>
          <w:szCs w:val="22"/>
          <w:lang w:val="en-US"/>
        </w:rPr>
      </w:pPr>
      <w:r w:rsidRPr="005248E7">
        <w:rPr>
          <w:szCs w:val="22"/>
          <w:lang w:val="en-US"/>
        </w:rPr>
        <w:t xml:space="preserve">Price Dynamics under Stochastic Process Switching: Some Extensions and an Application to EMU, </w:t>
      </w:r>
      <w:r w:rsidRPr="005248E7">
        <w:rPr>
          <w:iCs/>
          <w:szCs w:val="22"/>
          <w:u w:val="single"/>
          <w:lang w:val="en-US"/>
        </w:rPr>
        <w:t>Journal of International Money and Finance</w:t>
      </w:r>
      <w:r w:rsidRPr="005248E7">
        <w:rPr>
          <w:szCs w:val="22"/>
          <w:lang w:val="en-US"/>
        </w:rPr>
        <w:t>, 18, p. 195-222, 1999, (with Paul De Grauwe and Dirk Veestraeten).</w:t>
      </w:r>
    </w:p>
    <w:p w:rsidR="002B4976" w:rsidRPr="005248E7" w:rsidRDefault="002B4976" w:rsidP="00756CB4">
      <w:pPr>
        <w:pStyle w:val="NormalWeb"/>
        <w:spacing w:before="0" w:beforeAutospacing="0" w:after="0" w:afterAutospacing="0"/>
        <w:ind w:left="360"/>
        <w:rPr>
          <w:rFonts w:ascii="Arial" w:hAnsi="Arial"/>
          <w:sz w:val="22"/>
          <w:szCs w:val="22"/>
          <w:lang w:val="en-US"/>
        </w:rPr>
      </w:pPr>
    </w:p>
    <w:p w:rsidR="002B4976" w:rsidRPr="005248E7" w:rsidRDefault="002B4976" w:rsidP="00756CB4">
      <w:pPr>
        <w:pStyle w:val="NormalWeb"/>
        <w:spacing w:before="0" w:beforeAutospacing="0" w:after="0" w:afterAutospacing="0"/>
        <w:ind w:left="360"/>
        <w:rPr>
          <w:rFonts w:ascii="Arial" w:hAnsi="Arial"/>
          <w:sz w:val="22"/>
          <w:szCs w:val="22"/>
          <w:lang w:val="en-US"/>
        </w:rPr>
      </w:pPr>
      <w:r w:rsidRPr="005248E7">
        <w:rPr>
          <w:rFonts w:ascii="Arial" w:hAnsi="Arial" w:cs="Times New Roman"/>
          <w:sz w:val="22"/>
          <w:szCs w:val="22"/>
          <w:lang w:val="en-US"/>
        </w:rPr>
        <w:t xml:space="preserve">Explaining Recent European Exchange Rate Stability, </w:t>
      </w:r>
      <w:r w:rsidRPr="005248E7">
        <w:rPr>
          <w:rFonts w:ascii="Arial" w:hAnsi="Arial" w:cs="Times New Roman"/>
          <w:iCs/>
          <w:sz w:val="22"/>
          <w:szCs w:val="22"/>
          <w:u w:val="single"/>
          <w:lang w:val="en-US"/>
        </w:rPr>
        <w:t>International Finance</w:t>
      </w:r>
      <w:r w:rsidRPr="005248E7">
        <w:rPr>
          <w:rFonts w:ascii="Arial" w:hAnsi="Arial" w:cs="Times New Roman"/>
          <w:sz w:val="22"/>
          <w:szCs w:val="22"/>
          <w:lang w:val="en-US"/>
        </w:rPr>
        <w:t>, 2, p. 1-32, 1999, (with Paul De Grauwe and Dirk Veestraeten).</w:t>
      </w:r>
      <w:r w:rsidRPr="005248E7">
        <w:rPr>
          <w:rFonts w:ascii="Arial" w:hAnsi="Arial"/>
          <w:sz w:val="22"/>
          <w:szCs w:val="22"/>
          <w:lang w:val="en-US"/>
        </w:rPr>
        <w:t xml:space="preserve"> </w:t>
      </w:r>
    </w:p>
    <w:p w:rsidR="002B4976" w:rsidRPr="005248E7" w:rsidRDefault="002B4976" w:rsidP="00756CB4">
      <w:pPr>
        <w:pStyle w:val="NormalWeb"/>
        <w:spacing w:before="0" w:beforeAutospacing="0" w:after="0" w:afterAutospacing="0"/>
        <w:ind w:left="360"/>
        <w:rPr>
          <w:rFonts w:ascii="Arial" w:hAnsi="Arial"/>
          <w:sz w:val="22"/>
          <w:szCs w:val="22"/>
          <w:lang w:val="en-US"/>
        </w:rPr>
      </w:pPr>
    </w:p>
    <w:p w:rsidR="002B4976" w:rsidRPr="005248E7" w:rsidRDefault="002B4976" w:rsidP="00756CB4">
      <w:pPr>
        <w:pStyle w:val="NormalWeb"/>
        <w:spacing w:before="0" w:beforeAutospacing="0" w:after="0" w:afterAutospacing="0"/>
        <w:ind w:left="360"/>
        <w:rPr>
          <w:rFonts w:ascii="Arial" w:hAnsi="Arial"/>
          <w:sz w:val="22"/>
          <w:szCs w:val="22"/>
          <w:lang w:val="en-US"/>
        </w:rPr>
      </w:pPr>
      <w:r w:rsidRPr="005248E7">
        <w:rPr>
          <w:rFonts w:ascii="Arial" w:hAnsi="Arial" w:cs="Times New Roman"/>
          <w:sz w:val="22"/>
          <w:szCs w:val="22"/>
          <w:lang w:val="en-US"/>
        </w:rPr>
        <w:t xml:space="preserve">Effectiveness of Monetary Policy in the European Central Bank and Voting Rules, </w:t>
      </w:r>
      <w:r w:rsidRPr="005248E7">
        <w:rPr>
          <w:rFonts w:ascii="Arial" w:hAnsi="Arial" w:cs="Times New Roman"/>
          <w:iCs/>
          <w:sz w:val="22"/>
          <w:szCs w:val="22"/>
          <w:u w:val="single"/>
          <w:lang w:val="en-US"/>
        </w:rPr>
        <w:t>Empirica</w:t>
      </w:r>
      <w:r w:rsidRPr="005248E7">
        <w:rPr>
          <w:rFonts w:ascii="Arial" w:hAnsi="Arial" w:cs="Times New Roman"/>
          <w:iCs/>
          <w:sz w:val="22"/>
          <w:szCs w:val="22"/>
          <w:lang w:val="en-US"/>
        </w:rPr>
        <w:t xml:space="preserve">, </w:t>
      </w:r>
      <w:r w:rsidRPr="005248E7">
        <w:rPr>
          <w:rFonts w:ascii="Arial" w:hAnsi="Arial" w:cs="Times New Roman"/>
          <w:sz w:val="22"/>
          <w:szCs w:val="22"/>
          <w:lang w:val="en-US"/>
        </w:rPr>
        <w:t>26, 4, p. 299-318, 1999, (with Paul De Grauwe and Yunus Aksoy).</w:t>
      </w:r>
      <w:r w:rsidRPr="005248E7">
        <w:rPr>
          <w:rFonts w:ascii="Arial" w:hAnsi="Arial"/>
          <w:sz w:val="22"/>
          <w:szCs w:val="22"/>
          <w:lang w:val="en-US"/>
        </w:rPr>
        <w:t xml:space="preserve"> </w:t>
      </w:r>
    </w:p>
    <w:p w:rsidR="002B4976" w:rsidRPr="005248E7" w:rsidRDefault="002B4976" w:rsidP="00756CB4">
      <w:pPr>
        <w:pStyle w:val="NormalWeb"/>
        <w:spacing w:before="0" w:beforeAutospacing="0" w:after="0" w:afterAutospacing="0"/>
        <w:ind w:left="360"/>
        <w:rPr>
          <w:rFonts w:ascii="Arial" w:hAnsi="Arial"/>
          <w:sz w:val="22"/>
          <w:szCs w:val="22"/>
          <w:lang w:val="en-US"/>
        </w:rPr>
      </w:pPr>
    </w:p>
    <w:p w:rsidR="002B4976" w:rsidRPr="005248E7" w:rsidRDefault="002B4976" w:rsidP="00756CB4">
      <w:pPr>
        <w:pStyle w:val="NormalWeb"/>
        <w:spacing w:before="0" w:beforeAutospacing="0" w:after="0" w:afterAutospacing="0"/>
        <w:ind w:left="360"/>
        <w:rPr>
          <w:rFonts w:ascii="Arial" w:hAnsi="Arial"/>
          <w:sz w:val="22"/>
          <w:szCs w:val="22"/>
          <w:lang w:val="en-US"/>
        </w:rPr>
      </w:pPr>
      <w:r w:rsidRPr="005248E7">
        <w:rPr>
          <w:rFonts w:ascii="Arial" w:hAnsi="Arial" w:cs="Times New Roman"/>
          <w:sz w:val="22"/>
          <w:szCs w:val="22"/>
          <w:lang w:val="en-US"/>
        </w:rPr>
        <w:t xml:space="preserve">Setting Futures Margins: The Extremes Approach, </w:t>
      </w:r>
      <w:r w:rsidRPr="005248E7">
        <w:rPr>
          <w:rFonts w:ascii="Arial" w:hAnsi="Arial" w:cs="Times New Roman"/>
          <w:iCs/>
          <w:sz w:val="22"/>
          <w:szCs w:val="22"/>
          <w:u w:val="single"/>
          <w:lang w:val="en-US"/>
        </w:rPr>
        <w:t>Applied Financial Economics</w:t>
      </w:r>
      <w:r w:rsidRPr="005248E7">
        <w:rPr>
          <w:rFonts w:ascii="Arial" w:hAnsi="Arial" w:cs="Times New Roman"/>
          <w:sz w:val="22"/>
          <w:szCs w:val="22"/>
          <w:lang w:val="en-US"/>
        </w:rPr>
        <w:t>, 9, p. 173-181, 1999, (with Geert Gielens).</w:t>
      </w:r>
      <w:r w:rsidRPr="005248E7">
        <w:rPr>
          <w:rFonts w:ascii="Arial" w:hAnsi="Arial"/>
          <w:sz w:val="22"/>
          <w:szCs w:val="22"/>
          <w:lang w:val="en-US"/>
        </w:rPr>
        <w:t xml:space="preserve"> </w:t>
      </w:r>
    </w:p>
    <w:p w:rsidR="002B4976" w:rsidRPr="005248E7" w:rsidRDefault="002B4976" w:rsidP="00756CB4">
      <w:pPr>
        <w:ind w:left="360"/>
        <w:rPr>
          <w:szCs w:val="22"/>
          <w:lang w:val="en-US"/>
        </w:rPr>
      </w:pPr>
    </w:p>
    <w:p w:rsidR="002B4976" w:rsidRPr="005248E7" w:rsidRDefault="002B4976" w:rsidP="00756CB4">
      <w:pPr>
        <w:ind w:left="360"/>
        <w:rPr>
          <w:szCs w:val="22"/>
          <w:lang w:val="en-US"/>
        </w:rPr>
      </w:pPr>
      <w:r w:rsidRPr="005248E7">
        <w:rPr>
          <w:szCs w:val="22"/>
          <w:lang w:val="en-US"/>
        </w:rPr>
        <w:t xml:space="preserve">Expectation Revisions and Jumps in Asset Prices, </w:t>
      </w:r>
      <w:r w:rsidRPr="005248E7">
        <w:rPr>
          <w:szCs w:val="22"/>
          <w:u w:val="single"/>
          <w:lang w:val="en-US"/>
        </w:rPr>
        <w:t>Economics Letters</w:t>
      </w:r>
      <w:r w:rsidRPr="005248E7">
        <w:rPr>
          <w:szCs w:val="22"/>
          <w:lang w:val="en-US"/>
        </w:rPr>
        <w:t>, vol. 59, 367-372, 1998. (with Dirk Veestraeten)</w:t>
      </w:r>
    </w:p>
    <w:p w:rsidR="002B4976" w:rsidRPr="005248E7" w:rsidRDefault="002B4976" w:rsidP="00756CB4">
      <w:pPr>
        <w:ind w:left="360"/>
        <w:rPr>
          <w:szCs w:val="22"/>
          <w:lang w:val="en-US"/>
        </w:rPr>
      </w:pPr>
    </w:p>
    <w:p w:rsidR="002B4976" w:rsidRPr="005248E7" w:rsidRDefault="002B4976" w:rsidP="00756CB4">
      <w:pPr>
        <w:ind w:left="360"/>
        <w:rPr>
          <w:szCs w:val="22"/>
          <w:lang w:val="en-US"/>
        </w:rPr>
      </w:pPr>
      <w:r w:rsidRPr="005248E7">
        <w:rPr>
          <w:szCs w:val="22"/>
          <w:lang w:val="en-US"/>
        </w:rPr>
        <w:t xml:space="preserve">Sign Predictions of Exchange Rate Changes: Charts as Proxies for Bayesian Inference, </w:t>
      </w:r>
      <w:r w:rsidRPr="005248E7">
        <w:rPr>
          <w:szCs w:val="22"/>
          <w:u w:val="single"/>
          <w:lang w:val="en-US"/>
        </w:rPr>
        <w:t>Weltwirtschaftliches Archiv</w:t>
      </w:r>
      <w:r w:rsidRPr="005248E7">
        <w:rPr>
          <w:szCs w:val="22"/>
          <w:lang w:val="en-US"/>
        </w:rPr>
        <w:t>, vol. 133, no. 1, 39-55, 1997.</w:t>
      </w:r>
    </w:p>
    <w:p w:rsidR="002B4976" w:rsidRPr="005248E7" w:rsidRDefault="002B4976" w:rsidP="00756CB4">
      <w:pPr>
        <w:ind w:left="360"/>
        <w:rPr>
          <w:szCs w:val="22"/>
          <w:lang w:val="en-US"/>
        </w:rPr>
      </w:pPr>
    </w:p>
    <w:p w:rsidR="002B4976" w:rsidRPr="005248E7" w:rsidRDefault="002B4976" w:rsidP="00756CB4">
      <w:pPr>
        <w:ind w:left="360"/>
        <w:rPr>
          <w:szCs w:val="22"/>
          <w:lang w:val="en-US"/>
        </w:rPr>
      </w:pPr>
      <w:proofErr w:type="spellStart"/>
      <w:r w:rsidRPr="00CD604E">
        <w:rPr>
          <w:szCs w:val="22"/>
          <w:lang w:val="es-ES"/>
        </w:rPr>
        <w:t>Options</w:t>
      </w:r>
      <w:proofErr w:type="spellEnd"/>
      <w:r w:rsidRPr="00CD604E">
        <w:rPr>
          <w:szCs w:val="22"/>
          <w:lang w:val="es-ES"/>
        </w:rPr>
        <w:t xml:space="preserve"> </w:t>
      </w:r>
      <w:proofErr w:type="spellStart"/>
      <w:r w:rsidRPr="00CD604E">
        <w:rPr>
          <w:szCs w:val="22"/>
          <w:lang w:val="es-ES"/>
        </w:rPr>
        <w:t>on</w:t>
      </w:r>
      <w:proofErr w:type="spellEnd"/>
      <w:r w:rsidRPr="00CD604E">
        <w:rPr>
          <w:szCs w:val="22"/>
          <w:lang w:val="es-ES"/>
        </w:rPr>
        <w:t xml:space="preserve"> </w:t>
      </w:r>
      <w:proofErr w:type="spellStart"/>
      <w:r w:rsidRPr="00CD604E">
        <w:rPr>
          <w:szCs w:val="22"/>
          <w:lang w:val="es-ES"/>
        </w:rPr>
        <w:t>the</w:t>
      </w:r>
      <w:proofErr w:type="spellEnd"/>
      <w:r w:rsidRPr="00CD604E">
        <w:rPr>
          <w:szCs w:val="22"/>
          <w:lang w:val="es-ES"/>
        </w:rPr>
        <w:t xml:space="preserve"> IBEX 35, </w:t>
      </w:r>
      <w:r w:rsidRPr="00CD604E">
        <w:rPr>
          <w:szCs w:val="22"/>
          <w:u w:val="single"/>
          <w:lang w:val="es-ES"/>
        </w:rPr>
        <w:t xml:space="preserve">Revista de la </w:t>
      </w:r>
      <w:proofErr w:type="spellStart"/>
      <w:r w:rsidRPr="00CD604E">
        <w:rPr>
          <w:szCs w:val="22"/>
          <w:u w:val="single"/>
          <w:lang w:val="es-ES"/>
        </w:rPr>
        <w:t>Economia</w:t>
      </w:r>
      <w:proofErr w:type="spellEnd"/>
      <w:r w:rsidRPr="00CD604E">
        <w:rPr>
          <w:szCs w:val="22"/>
          <w:u w:val="single"/>
          <w:lang w:val="es-ES"/>
        </w:rPr>
        <w:t xml:space="preserve"> Española</w:t>
      </w:r>
      <w:r w:rsidRPr="00CD604E">
        <w:rPr>
          <w:szCs w:val="22"/>
          <w:lang w:val="es-ES"/>
        </w:rPr>
        <w:t xml:space="preserve">, vol. 13, no. 2, 159-180, 1996. </w:t>
      </w:r>
      <w:r w:rsidRPr="005248E7">
        <w:rPr>
          <w:szCs w:val="22"/>
          <w:lang w:val="en-US"/>
        </w:rPr>
        <w:t>(with Angel Leon Valle)</w:t>
      </w:r>
    </w:p>
    <w:p w:rsidR="002B4976" w:rsidRPr="005248E7" w:rsidRDefault="002B4976" w:rsidP="00756CB4">
      <w:pPr>
        <w:ind w:left="360"/>
        <w:rPr>
          <w:szCs w:val="22"/>
          <w:lang w:val="en-US"/>
        </w:rPr>
      </w:pPr>
    </w:p>
    <w:p w:rsidR="002B4976" w:rsidRPr="005248E7" w:rsidRDefault="002B4976" w:rsidP="00756CB4">
      <w:pPr>
        <w:ind w:left="360"/>
        <w:rPr>
          <w:szCs w:val="22"/>
          <w:lang w:val="en-US"/>
        </w:rPr>
      </w:pPr>
      <w:r w:rsidRPr="005248E7">
        <w:rPr>
          <w:szCs w:val="22"/>
          <w:lang w:val="en-US"/>
        </w:rPr>
        <w:t xml:space="preserve">Measuring Exchange Rate Smoothness across Regimes, </w:t>
      </w:r>
      <w:r w:rsidRPr="005248E7">
        <w:rPr>
          <w:szCs w:val="22"/>
          <w:u w:val="single"/>
          <w:lang w:val="en-US"/>
        </w:rPr>
        <w:t>Kredit und Kapital</w:t>
      </w:r>
      <w:r w:rsidRPr="005248E7">
        <w:rPr>
          <w:szCs w:val="22"/>
          <w:lang w:val="en-US"/>
        </w:rPr>
        <w:t>, vol. 29, no. 4, 528-544, 1996.</w:t>
      </w:r>
    </w:p>
    <w:p w:rsidR="002B4976" w:rsidRPr="005248E7" w:rsidRDefault="002B4976" w:rsidP="00756CB4">
      <w:pPr>
        <w:ind w:left="360"/>
        <w:rPr>
          <w:szCs w:val="22"/>
          <w:lang w:val="en-US"/>
        </w:rPr>
      </w:pPr>
    </w:p>
    <w:p w:rsidR="002B4976" w:rsidRPr="005248E7" w:rsidRDefault="002B4976" w:rsidP="00756CB4">
      <w:pPr>
        <w:ind w:left="360"/>
        <w:rPr>
          <w:szCs w:val="22"/>
          <w:lang w:val="en-US"/>
        </w:rPr>
      </w:pPr>
      <w:r w:rsidRPr="005248E7">
        <w:rPr>
          <w:szCs w:val="22"/>
          <w:lang w:val="en-US"/>
        </w:rPr>
        <w:t xml:space="preserve">Charts as Signals in A Markov Switching World, </w:t>
      </w:r>
      <w:r w:rsidRPr="005248E7">
        <w:rPr>
          <w:szCs w:val="22"/>
          <w:u w:val="single"/>
          <w:lang w:val="en-US"/>
        </w:rPr>
        <w:t>Applied Economics Letters</w:t>
      </w:r>
      <w:r w:rsidRPr="005248E7">
        <w:rPr>
          <w:szCs w:val="22"/>
          <w:lang w:val="en-US"/>
        </w:rPr>
        <w:t>, vol. 3, 405-407, 1996.</w:t>
      </w:r>
    </w:p>
    <w:p w:rsidR="002B4976" w:rsidRPr="005248E7" w:rsidRDefault="002B4976" w:rsidP="00756CB4">
      <w:pPr>
        <w:ind w:left="360"/>
        <w:rPr>
          <w:szCs w:val="22"/>
          <w:lang w:val="en-US"/>
        </w:rPr>
      </w:pPr>
    </w:p>
    <w:p w:rsidR="002B4976" w:rsidRPr="005248E7" w:rsidRDefault="005248E7" w:rsidP="00756CB4">
      <w:pPr>
        <w:ind w:left="360"/>
        <w:rPr>
          <w:szCs w:val="22"/>
          <w:lang w:val="en-US"/>
        </w:rPr>
      </w:pPr>
      <w:r w:rsidRPr="005248E7">
        <w:rPr>
          <w:szCs w:val="22"/>
          <w:lang w:val="en-US"/>
        </w:rPr>
        <w:t>Modeling</w:t>
      </w:r>
      <w:r w:rsidR="002B4976" w:rsidRPr="005248E7">
        <w:rPr>
          <w:szCs w:val="22"/>
          <w:lang w:val="en-US"/>
        </w:rPr>
        <w:t xml:space="preserve"> Interest Rate Volatility: Regime Switches and Level Links, </w:t>
      </w:r>
      <w:r w:rsidR="002B4976" w:rsidRPr="005248E7">
        <w:rPr>
          <w:szCs w:val="22"/>
          <w:u w:val="single"/>
          <w:lang w:val="en-US"/>
        </w:rPr>
        <w:t>Weltwirtschaftliches Archiv</w:t>
      </w:r>
      <w:r w:rsidR="002B4976" w:rsidRPr="005248E7">
        <w:rPr>
          <w:szCs w:val="22"/>
          <w:lang w:val="en-US"/>
        </w:rPr>
        <w:t>, vol. 132, no. 2, 236-258, 1996.</w:t>
      </w:r>
    </w:p>
    <w:p w:rsidR="002B4976" w:rsidRPr="005248E7" w:rsidRDefault="002B4976" w:rsidP="00756CB4">
      <w:pPr>
        <w:ind w:left="360"/>
        <w:rPr>
          <w:szCs w:val="22"/>
          <w:lang w:val="en-US"/>
        </w:rPr>
      </w:pPr>
    </w:p>
    <w:p w:rsidR="002B4976" w:rsidRPr="005248E7" w:rsidRDefault="002B4976" w:rsidP="00756CB4">
      <w:pPr>
        <w:ind w:left="360"/>
        <w:rPr>
          <w:szCs w:val="22"/>
          <w:lang w:val="en-US"/>
        </w:rPr>
      </w:pPr>
      <w:r w:rsidRPr="005248E7">
        <w:rPr>
          <w:szCs w:val="22"/>
          <w:lang w:val="en-US"/>
        </w:rPr>
        <w:t xml:space="preserve">Divergence Indicators and Volatility Smoothness in Semi-Fixed Exchange Rate Regimes, </w:t>
      </w:r>
      <w:r w:rsidRPr="005248E7">
        <w:rPr>
          <w:szCs w:val="22"/>
          <w:u w:val="single"/>
          <w:lang w:val="en-US"/>
        </w:rPr>
        <w:t>Weltwirtschaftliches Archiv</w:t>
      </w:r>
      <w:r w:rsidRPr="005248E7">
        <w:rPr>
          <w:szCs w:val="22"/>
          <w:lang w:val="en-US"/>
        </w:rPr>
        <w:t>, vol. 131, no. 4, 695-707, 1995.</w:t>
      </w:r>
    </w:p>
    <w:p w:rsidR="002B4976" w:rsidRPr="005248E7" w:rsidRDefault="002B4976" w:rsidP="00756CB4">
      <w:pPr>
        <w:ind w:left="360"/>
        <w:rPr>
          <w:szCs w:val="22"/>
          <w:lang w:val="en-US"/>
        </w:rPr>
      </w:pPr>
    </w:p>
    <w:p w:rsidR="002B4976" w:rsidRPr="005248E7" w:rsidRDefault="002B4976" w:rsidP="00756CB4">
      <w:pPr>
        <w:ind w:left="360"/>
        <w:rPr>
          <w:szCs w:val="22"/>
          <w:lang w:val="en-US"/>
        </w:rPr>
      </w:pPr>
      <w:r w:rsidRPr="005248E7">
        <w:rPr>
          <w:szCs w:val="22"/>
          <w:lang w:val="en-US"/>
        </w:rPr>
        <w:t xml:space="preserve">A Note on the Sum-Stability of Speculative Returns, </w:t>
      </w:r>
      <w:r w:rsidRPr="005248E7">
        <w:rPr>
          <w:szCs w:val="22"/>
          <w:u w:val="single"/>
          <w:lang w:val="en-US"/>
        </w:rPr>
        <w:t>Economic Notes</w:t>
      </w:r>
      <w:r w:rsidRPr="005248E7">
        <w:rPr>
          <w:szCs w:val="22"/>
          <w:lang w:val="en-US"/>
        </w:rPr>
        <w:t>, vol. 23, no. 1, 116-124, 1994. (with Geert Gielens)</w:t>
      </w:r>
    </w:p>
    <w:p w:rsidR="002B4976" w:rsidRPr="005248E7" w:rsidRDefault="002B4976" w:rsidP="00756CB4">
      <w:pPr>
        <w:ind w:left="360"/>
        <w:rPr>
          <w:szCs w:val="22"/>
          <w:lang w:val="en-US"/>
        </w:rPr>
      </w:pPr>
    </w:p>
    <w:p w:rsidR="002B4976" w:rsidRPr="005248E7" w:rsidRDefault="002B4976" w:rsidP="00756CB4">
      <w:pPr>
        <w:ind w:left="360"/>
        <w:rPr>
          <w:szCs w:val="22"/>
          <w:lang w:val="en-US"/>
        </w:rPr>
      </w:pPr>
      <w:r w:rsidRPr="005248E7">
        <w:rPr>
          <w:szCs w:val="22"/>
          <w:lang w:val="en-US"/>
        </w:rPr>
        <w:t xml:space="preserve">Chaos in the Dornbusch Model: The Role of Fundamentalists and Chartists, </w:t>
      </w:r>
      <w:r w:rsidRPr="005248E7">
        <w:rPr>
          <w:szCs w:val="22"/>
          <w:u w:val="single"/>
          <w:lang w:val="en-US"/>
        </w:rPr>
        <w:t>Open Economies Review</w:t>
      </w:r>
      <w:r w:rsidRPr="005248E7">
        <w:rPr>
          <w:szCs w:val="22"/>
          <w:lang w:val="en-US"/>
        </w:rPr>
        <w:t>, vol. 4, 351-379, 1993. (with Paul De Grauwe)</w:t>
      </w:r>
    </w:p>
    <w:p w:rsidR="002B4976" w:rsidRPr="005248E7" w:rsidRDefault="002B4976" w:rsidP="00756CB4">
      <w:pPr>
        <w:ind w:left="360"/>
        <w:rPr>
          <w:szCs w:val="22"/>
          <w:lang w:val="en-US"/>
        </w:rPr>
      </w:pPr>
    </w:p>
    <w:p w:rsidR="00CA70A7" w:rsidRPr="00CD604E" w:rsidRDefault="00CA70A7" w:rsidP="00756CB4">
      <w:pPr>
        <w:ind w:left="360"/>
        <w:rPr>
          <w:szCs w:val="22"/>
          <w:lang w:val="nl-BE"/>
        </w:rPr>
      </w:pPr>
      <w:r w:rsidRPr="005248E7">
        <w:rPr>
          <w:szCs w:val="22"/>
          <w:lang w:val="en-US"/>
        </w:rPr>
        <w:t xml:space="preserve">A Chaotic Monetary Model of the Exchange Rate, </w:t>
      </w:r>
      <w:r w:rsidRPr="005248E7">
        <w:rPr>
          <w:szCs w:val="22"/>
          <w:u w:val="single"/>
          <w:lang w:val="en-US"/>
        </w:rPr>
        <w:t>Kredit und Kapital</w:t>
      </w:r>
      <w:r w:rsidRPr="005248E7">
        <w:rPr>
          <w:szCs w:val="22"/>
          <w:lang w:val="en-US"/>
        </w:rPr>
        <w:t xml:space="preserve">, vol. 25, no. 1, 26-54, 1992. </w:t>
      </w:r>
      <w:r w:rsidRPr="00CD604E">
        <w:rPr>
          <w:szCs w:val="22"/>
          <w:lang w:val="nl-BE"/>
        </w:rPr>
        <w:t>(</w:t>
      </w:r>
      <w:proofErr w:type="spellStart"/>
      <w:r w:rsidRPr="00CD604E">
        <w:rPr>
          <w:szCs w:val="22"/>
          <w:lang w:val="nl-BE"/>
        </w:rPr>
        <w:t>with</w:t>
      </w:r>
      <w:proofErr w:type="spellEnd"/>
      <w:r w:rsidRPr="00CD604E">
        <w:rPr>
          <w:szCs w:val="22"/>
          <w:lang w:val="nl-BE"/>
        </w:rPr>
        <w:t xml:space="preserve"> Paul De Grauwe)</w:t>
      </w:r>
    </w:p>
    <w:p w:rsidR="00805EC1" w:rsidRDefault="00805EC1">
      <w:pPr>
        <w:rPr>
          <w:b/>
          <w:szCs w:val="22"/>
          <w:u w:val="single"/>
          <w:lang w:val="nl-BE"/>
        </w:rPr>
      </w:pPr>
      <w:r>
        <w:rPr>
          <w:b/>
          <w:szCs w:val="22"/>
          <w:u w:val="single"/>
          <w:lang w:val="nl-BE"/>
        </w:rPr>
        <w:br w:type="page"/>
      </w:r>
    </w:p>
    <w:p w:rsidR="00756CB4" w:rsidRPr="00CD604E" w:rsidRDefault="00756CB4" w:rsidP="00756CB4">
      <w:pPr>
        <w:rPr>
          <w:b/>
          <w:szCs w:val="22"/>
          <w:u w:val="single"/>
          <w:lang w:val="nl-BE"/>
        </w:rPr>
      </w:pPr>
    </w:p>
    <w:p w:rsidR="00756CB4" w:rsidRPr="00CD604E" w:rsidRDefault="00756CB4" w:rsidP="00756CB4">
      <w:pPr>
        <w:rPr>
          <w:b/>
          <w:szCs w:val="22"/>
          <w:u w:val="single"/>
          <w:lang w:val="nl-BE"/>
        </w:rPr>
      </w:pPr>
    </w:p>
    <w:p w:rsidR="00CA70A7" w:rsidRPr="00CD604E" w:rsidRDefault="00CA70A7" w:rsidP="00CA70A7">
      <w:pPr>
        <w:rPr>
          <w:b/>
          <w:szCs w:val="22"/>
          <w:lang w:val="nl-BE"/>
        </w:rPr>
      </w:pPr>
      <w:proofErr w:type="spellStart"/>
      <w:r w:rsidRPr="00CD604E">
        <w:rPr>
          <w:b/>
          <w:szCs w:val="22"/>
          <w:u w:val="single"/>
          <w:lang w:val="nl-BE"/>
        </w:rPr>
        <w:t>Articles</w:t>
      </w:r>
      <w:proofErr w:type="spellEnd"/>
      <w:r w:rsidRPr="00CD604E">
        <w:rPr>
          <w:b/>
          <w:szCs w:val="22"/>
          <w:u w:val="single"/>
          <w:lang w:val="nl-BE"/>
        </w:rPr>
        <w:t xml:space="preserve"> in </w:t>
      </w:r>
      <w:proofErr w:type="spellStart"/>
      <w:r w:rsidRPr="00CD604E">
        <w:rPr>
          <w:b/>
          <w:szCs w:val="22"/>
          <w:u w:val="single"/>
          <w:lang w:val="nl-BE"/>
        </w:rPr>
        <w:t>other</w:t>
      </w:r>
      <w:proofErr w:type="spellEnd"/>
      <w:r w:rsidRPr="00CD604E">
        <w:rPr>
          <w:b/>
          <w:szCs w:val="22"/>
          <w:u w:val="single"/>
          <w:lang w:val="nl-BE"/>
        </w:rPr>
        <w:t xml:space="preserve"> </w:t>
      </w:r>
      <w:proofErr w:type="spellStart"/>
      <w:r w:rsidRPr="00CD604E">
        <w:rPr>
          <w:b/>
          <w:szCs w:val="22"/>
          <w:u w:val="single"/>
          <w:lang w:val="nl-BE"/>
        </w:rPr>
        <w:t>refereed</w:t>
      </w:r>
      <w:proofErr w:type="spellEnd"/>
      <w:r w:rsidRPr="00CD604E">
        <w:rPr>
          <w:b/>
          <w:szCs w:val="22"/>
          <w:u w:val="single"/>
          <w:lang w:val="nl-BE"/>
        </w:rPr>
        <w:t xml:space="preserve"> </w:t>
      </w:r>
      <w:proofErr w:type="spellStart"/>
      <w:r w:rsidRPr="00CD604E">
        <w:rPr>
          <w:b/>
          <w:szCs w:val="22"/>
          <w:u w:val="single"/>
          <w:lang w:val="nl-BE"/>
        </w:rPr>
        <w:t>journals</w:t>
      </w:r>
      <w:proofErr w:type="spellEnd"/>
    </w:p>
    <w:p w:rsidR="00CA70A7" w:rsidRPr="00CD604E" w:rsidRDefault="00CA70A7" w:rsidP="00CA70A7">
      <w:pPr>
        <w:rPr>
          <w:b/>
          <w:sz w:val="24"/>
          <w:lang w:val="nl-BE"/>
        </w:rPr>
      </w:pPr>
    </w:p>
    <w:p w:rsidR="00176F91" w:rsidRPr="00CD604E" w:rsidRDefault="00176F91" w:rsidP="00756CB4">
      <w:pPr>
        <w:rPr>
          <w:lang w:val="nl-BE"/>
        </w:rPr>
      </w:pPr>
      <w:r w:rsidRPr="00CD604E">
        <w:rPr>
          <w:lang w:val="nl-BE"/>
        </w:rPr>
        <w:t xml:space="preserve">Achter de schermen van het Europees monetair beleid, </w:t>
      </w:r>
      <w:r w:rsidRPr="00CD604E">
        <w:rPr>
          <w:i/>
          <w:iCs/>
          <w:u w:val="single"/>
          <w:lang w:val="nl-BE"/>
        </w:rPr>
        <w:t>Trends Review</w:t>
      </w:r>
      <w:r w:rsidRPr="00CD604E">
        <w:rPr>
          <w:i/>
          <w:iCs/>
          <w:lang w:val="nl-BE"/>
        </w:rPr>
        <w:t xml:space="preserve">, </w:t>
      </w:r>
      <w:r w:rsidRPr="00CD604E">
        <w:rPr>
          <w:lang w:val="nl-BE"/>
        </w:rPr>
        <w:t>9 December 1999.</w:t>
      </w:r>
    </w:p>
    <w:p w:rsidR="00176F91" w:rsidRPr="00CD604E" w:rsidRDefault="00176F91" w:rsidP="00756CB4">
      <w:pPr>
        <w:rPr>
          <w:lang w:val="nl-BE"/>
        </w:rPr>
      </w:pPr>
    </w:p>
    <w:p w:rsidR="00176F91" w:rsidRPr="00CD604E" w:rsidRDefault="00176F91" w:rsidP="00756CB4">
      <w:pPr>
        <w:rPr>
          <w:lang w:val="nl-BE"/>
        </w:rPr>
      </w:pPr>
      <w:r w:rsidRPr="00CD604E">
        <w:rPr>
          <w:lang w:val="nl-BE"/>
        </w:rPr>
        <w:t xml:space="preserve">Risk Assessments in a </w:t>
      </w:r>
      <w:proofErr w:type="spellStart"/>
      <w:r w:rsidRPr="00CD604E">
        <w:rPr>
          <w:lang w:val="nl-BE"/>
        </w:rPr>
        <w:t>Markov</w:t>
      </w:r>
      <w:proofErr w:type="spellEnd"/>
      <w:r w:rsidRPr="00CD604E">
        <w:rPr>
          <w:lang w:val="nl-BE"/>
        </w:rPr>
        <w:t xml:space="preserve"> </w:t>
      </w:r>
      <w:proofErr w:type="spellStart"/>
      <w:r w:rsidRPr="00CD604E">
        <w:rPr>
          <w:lang w:val="nl-BE"/>
        </w:rPr>
        <w:t>Switching</w:t>
      </w:r>
      <w:proofErr w:type="spellEnd"/>
      <w:r w:rsidRPr="00CD604E">
        <w:rPr>
          <w:lang w:val="nl-BE"/>
        </w:rPr>
        <w:t xml:space="preserve"> Framework, </w:t>
      </w:r>
      <w:r w:rsidRPr="00CD604E">
        <w:rPr>
          <w:i/>
          <w:u w:val="single"/>
          <w:lang w:val="nl-BE"/>
        </w:rPr>
        <w:t>Tijdschrift voor Economie en Management</w:t>
      </w:r>
      <w:r w:rsidRPr="00CD604E">
        <w:rPr>
          <w:lang w:val="nl-BE"/>
        </w:rPr>
        <w:t>, vol. 60, no. 2, 157-171, 1995.</w:t>
      </w:r>
    </w:p>
    <w:p w:rsidR="00176F91" w:rsidRPr="00CD604E" w:rsidRDefault="00176F91" w:rsidP="00756CB4">
      <w:pPr>
        <w:rPr>
          <w:lang w:val="nl-BE"/>
        </w:rPr>
      </w:pPr>
    </w:p>
    <w:p w:rsidR="00176F91" w:rsidRPr="00CD604E" w:rsidRDefault="00176F91" w:rsidP="00756CB4">
      <w:pPr>
        <w:rPr>
          <w:lang w:val="nl-BE"/>
        </w:rPr>
      </w:pPr>
      <w:r w:rsidRPr="00CD604E">
        <w:rPr>
          <w:lang w:val="nl-BE"/>
        </w:rPr>
        <w:t xml:space="preserve">Zijn beleggingsbladen een goede belegging?, </w:t>
      </w:r>
      <w:r w:rsidRPr="00CD604E">
        <w:rPr>
          <w:i/>
          <w:u w:val="single"/>
          <w:lang w:val="nl-BE"/>
        </w:rPr>
        <w:t>Tijdschrift voor Economie en Management</w:t>
      </w:r>
      <w:r w:rsidRPr="00CD604E">
        <w:rPr>
          <w:lang w:val="nl-BE"/>
        </w:rPr>
        <w:t>, vol. 58, no. 4, 453-464, 1993. (</w:t>
      </w:r>
      <w:proofErr w:type="spellStart"/>
      <w:r w:rsidRPr="00CD604E">
        <w:rPr>
          <w:lang w:val="nl-BE"/>
        </w:rPr>
        <w:t>with</w:t>
      </w:r>
      <w:proofErr w:type="spellEnd"/>
      <w:r w:rsidRPr="00CD604E">
        <w:rPr>
          <w:lang w:val="nl-BE"/>
        </w:rPr>
        <w:t xml:space="preserve"> Filip Abraham, Guy Van Camp)</w:t>
      </w:r>
    </w:p>
    <w:p w:rsidR="00176F91" w:rsidRPr="00CD604E" w:rsidRDefault="00176F91" w:rsidP="00756CB4">
      <w:pPr>
        <w:rPr>
          <w:lang w:val="nl-BE"/>
        </w:rPr>
      </w:pPr>
    </w:p>
    <w:p w:rsidR="00176F91" w:rsidRPr="00CD604E" w:rsidRDefault="00176F91" w:rsidP="00756CB4">
      <w:pPr>
        <w:rPr>
          <w:lang w:val="nl-BE"/>
        </w:rPr>
      </w:pPr>
    </w:p>
    <w:p w:rsidR="00CA70A7" w:rsidRPr="005248E7" w:rsidRDefault="00CA70A7" w:rsidP="00756CB4">
      <w:pPr>
        <w:rPr>
          <w:lang w:val="en-US"/>
        </w:rPr>
      </w:pPr>
      <w:r w:rsidRPr="00CD604E">
        <w:rPr>
          <w:lang w:val="nl-BE"/>
        </w:rPr>
        <w:t>Aandelenkoersen en Opiniepeilingen</w:t>
      </w:r>
      <w:r w:rsidRPr="00CD604E">
        <w:rPr>
          <w:u w:val="single"/>
          <w:lang w:val="nl-BE"/>
        </w:rPr>
        <w:t xml:space="preserve">, </w:t>
      </w:r>
      <w:r w:rsidRPr="00CD604E">
        <w:rPr>
          <w:i/>
          <w:u w:val="single"/>
          <w:lang w:val="nl-BE"/>
        </w:rPr>
        <w:t>Economische en Statistische Berichten</w:t>
      </w:r>
      <w:r w:rsidRPr="00CD604E">
        <w:rPr>
          <w:lang w:val="nl-BE"/>
        </w:rPr>
        <w:t xml:space="preserve">, no. 3853, 1992. </w:t>
      </w:r>
      <w:r w:rsidRPr="005248E7">
        <w:rPr>
          <w:lang w:val="en-US"/>
        </w:rPr>
        <w:t>(with Filip Abraham and Bert Craps)</w:t>
      </w:r>
    </w:p>
    <w:p w:rsidR="00756CB4" w:rsidRPr="005248E7" w:rsidRDefault="00756CB4" w:rsidP="00CA70A7">
      <w:pPr>
        <w:pStyle w:val="Heading5"/>
        <w:rPr>
          <w:i w:val="0"/>
          <w:sz w:val="22"/>
          <w:szCs w:val="22"/>
          <w:u w:val="single"/>
          <w:lang w:val="en-US"/>
        </w:rPr>
      </w:pPr>
    </w:p>
    <w:p w:rsidR="00CA70A7" w:rsidRPr="005248E7" w:rsidRDefault="00CA70A7" w:rsidP="00CA70A7">
      <w:pPr>
        <w:pStyle w:val="Heading5"/>
        <w:rPr>
          <w:i w:val="0"/>
          <w:sz w:val="22"/>
          <w:szCs w:val="22"/>
          <w:u w:val="single"/>
          <w:lang w:val="en-US"/>
        </w:rPr>
      </w:pPr>
      <w:r w:rsidRPr="005248E7">
        <w:rPr>
          <w:i w:val="0"/>
          <w:sz w:val="22"/>
          <w:szCs w:val="22"/>
          <w:u w:val="single"/>
          <w:lang w:val="en-US"/>
        </w:rPr>
        <w:t>Contributions to proceedings of international conferences and symposia</w:t>
      </w:r>
    </w:p>
    <w:p w:rsidR="00CA70A7" w:rsidRPr="005248E7" w:rsidRDefault="00CA70A7" w:rsidP="00CA70A7">
      <w:pPr>
        <w:rPr>
          <w:lang w:val="en-US"/>
        </w:rPr>
      </w:pPr>
    </w:p>
    <w:p w:rsidR="00CA70A7" w:rsidRPr="005248E7" w:rsidRDefault="00CA70A7" w:rsidP="00CA70A7">
      <w:pPr>
        <w:rPr>
          <w:lang w:val="en-US"/>
        </w:rPr>
      </w:pPr>
    </w:p>
    <w:p w:rsidR="00CA70A7" w:rsidRPr="005248E7" w:rsidRDefault="00CA70A7" w:rsidP="00CA70A7">
      <w:pPr>
        <w:rPr>
          <w:b/>
          <w:szCs w:val="22"/>
          <w:lang w:val="en-US"/>
        </w:rPr>
      </w:pPr>
      <w:r w:rsidRPr="005248E7">
        <w:rPr>
          <w:b/>
          <w:szCs w:val="22"/>
          <w:u w:val="single"/>
          <w:lang w:val="en-US"/>
        </w:rPr>
        <w:t>Published in proceedings</w:t>
      </w:r>
    </w:p>
    <w:p w:rsidR="00CA70A7" w:rsidRPr="005248E7" w:rsidRDefault="00CA70A7" w:rsidP="00CA70A7">
      <w:pPr>
        <w:rPr>
          <w:lang w:val="en-US"/>
        </w:rPr>
      </w:pPr>
    </w:p>
    <w:p w:rsidR="00176F91" w:rsidRPr="005248E7" w:rsidRDefault="00176F91" w:rsidP="00756CB4">
      <w:pPr>
        <w:rPr>
          <w:lang w:val="en-US"/>
        </w:rPr>
      </w:pPr>
      <w:r w:rsidRPr="005248E7">
        <w:rPr>
          <w:lang w:val="en-US"/>
        </w:rPr>
        <w:t xml:space="preserve">De Grauwe, P., H. Dewachter and Y. Aksoy (2001), From EMS to EMU: Are we better Off?, in </w:t>
      </w:r>
      <w:r w:rsidRPr="005248E7">
        <w:rPr>
          <w:i/>
          <w:iCs/>
          <w:lang w:val="en-US"/>
        </w:rPr>
        <w:t xml:space="preserve">The Political Economy of European </w:t>
      </w:r>
      <w:r w:rsidR="0069132F" w:rsidRPr="005248E7">
        <w:rPr>
          <w:i/>
          <w:iCs/>
          <w:lang w:val="en-US"/>
        </w:rPr>
        <w:t>Monetary</w:t>
      </w:r>
      <w:r w:rsidRPr="005248E7">
        <w:rPr>
          <w:i/>
          <w:iCs/>
          <w:lang w:val="en-US"/>
        </w:rPr>
        <w:t xml:space="preserve"> Unification</w:t>
      </w:r>
      <w:r w:rsidRPr="005248E7">
        <w:rPr>
          <w:lang w:val="en-US"/>
        </w:rPr>
        <w:t xml:space="preserve"> (eds. J.A. Frieden and B. Eichengreen), Westview Press, Oxford, UK, 2001. (with Paul De Grauwe and Yunus Aksoy)</w:t>
      </w:r>
    </w:p>
    <w:p w:rsidR="00176F91" w:rsidRPr="005248E7" w:rsidRDefault="00176F91" w:rsidP="00756CB4">
      <w:pPr>
        <w:pStyle w:val="NormalWeb"/>
        <w:rPr>
          <w:rFonts w:ascii="Arial" w:hAnsi="Arial"/>
          <w:sz w:val="22"/>
          <w:szCs w:val="22"/>
          <w:lang w:val="en-US"/>
        </w:rPr>
      </w:pPr>
      <w:r w:rsidRPr="005248E7">
        <w:rPr>
          <w:rFonts w:ascii="Arial" w:hAnsi="Arial" w:cs="Times New Roman"/>
          <w:sz w:val="22"/>
          <w:szCs w:val="22"/>
          <w:lang w:val="en-US"/>
        </w:rPr>
        <w:t xml:space="preserve">On the Conduct of Monetary Policy in an Asymmetric Euroland, in </w:t>
      </w:r>
      <w:r w:rsidRPr="005248E7">
        <w:rPr>
          <w:rFonts w:ascii="Arial" w:hAnsi="Arial" w:cs="Times New Roman"/>
          <w:iCs/>
          <w:sz w:val="22"/>
          <w:szCs w:val="22"/>
          <w:lang w:val="en-US"/>
        </w:rPr>
        <w:t xml:space="preserve">From EMS to EMU: 1979 to 1999 and Beyond, </w:t>
      </w:r>
      <w:r w:rsidRPr="005248E7">
        <w:rPr>
          <w:rFonts w:ascii="Arial" w:hAnsi="Arial" w:cs="Times New Roman"/>
          <w:sz w:val="22"/>
          <w:szCs w:val="22"/>
          <w:lang w:val="en-US"/>
        </w:rPr>
        <w:t>(eds. D. Cobham and G. Zis), MacMillan Press, London, 1999. (with Paul De Grauwe and Yunus Aksoy)</w:t>
      </w:r>
    </w:p>
    <w:p w:rsidR="00176F91" w:rsidRPr="005248E7" w:rsidRDefault="00176F91" w:rsidP="00756CB4">
      <w:pPr>
        <w:rPr>
          <w:lang w:val="en-US"/>
        </w:rPr>
      </w:pPr>
      <w:r w:rsidRPr="005248E7">
        <w:rPr>
          <w:lang w:val="en-US"/>
        </w:rPr>
        <w:t xml:space="preserve">A Chaotic Model of the Exchange Rate, in </w:t>
      </w:r>
      <w:r w:rsidRPr="005248E7">
        <w:rPr>
          <w:i/>
          <w:lang w:val="en-US"/>
        </w:rPr>
        <w:t>Open-Economy Macroeconomics</w:t>
      </w:r>
      <w:r w:rsidRPr="005248E7">
        <w:rPr>
          <w:lang w:val="en-US"/>
        </w:rPr>
        <w:t>, (red. H. Frisch en A. Wortgotter), International Economic Association, Vienna, 1993. (with Paul De Grauwe)</w:t>
      </w:r>
    </w:p>
    <w:p w:rsidR="00176F91" w:rsidRPr="005248E7" w:rsidRDefault="00176F91" w:rsidP="00756CB4">
      <w:pPr>
        <w:rPr>
          <w:lang w:val="en-US"/>
        </w:rPr>
      </w:pPr>
    </w:p>
    <w:p w:rsidR="00176F91" w:rsidRPr="00CD604E" w:rsidRDefault="00176F91" w:rsidP="00756CB4">
      <w:pPr>
        <w:rPr>
          <w:lang w:val="de-DE"/>
        </w:rPr>
      </w:pPr>
      <w:r w:rsidRPr="005248E7">
        <w:rPr>
          <w:lang w:val="en-US"/>
        </w:rPr>
        <w:t xml:space="preserve">Setting Futures Margins: The Extremes Approach, in </w:t>
      </w:r>
      <w:r w:rsidRPr="005248E7">
        <w:rPr>
          <w:i/>
          <w:lang w:val="en-US"/>
        </w:rPr>
        <w:t>Financiering en Belegging 1996</w:t>
      </w:r>
      <w:r w:rsidRPr="005248E7">
        <w:rPr>
          <w:lang w:val="en-US"/>
        </w:rPr>
        <w:t xml:space="preserve"> (red. M. Smink, H. Smit en T. Vorst), Conference Proceedings of the 19-th FinBel congress, Erasmus University, Rotterdam, 1996. </w:t>
      </w:r>
      <w:r w:rsidRPr="00CD604E">
        <w:rPr>
          <w:lang w:val="de-DE"/>
        </w:rPr>
        <w:t>(</w:t>
      </w:r>
      <w:proofErr w:type="spellStart"/>
      <w:r w:rsidRPr="00CD604E">
        <w:rPr>
          <w:lang w:val="de-DE"/>
        </w:rPr>
        <w:t>with</w:t>
      </w:r>
      <w:proofErr w:type="spellEnd"/>
      <w:r w:rsidRPr="00CD604E">
        <w:rPr>
          <w:lang w:val="de-DE"/>
        </w:rPr>
        <w:t xml:space="preserve"> Geert Gielens)</w:t>
      </w:r>
    </w:p>
    <w:p w:rsidR="00176F91" w:rsidRPr="005248E7" w:rsidRDefault="00176F91" w:rsidP="00756CB4">
      <w:pPr>
        <w:pStyle w:val="NormalWeb"/>
        <w:rPr>
          <w:rFonts w:ascii="Arial" w:hAnsi="Arial"/>
          <w:sz w:val="22"/>
          <w:szCs w:val="22"/>
          <w:lang w:val="en-US"/>
        </w:rPr>
      </w:pPr>
      <w:r w:rsidRPr="00CD604E">
        <w:rPr>
          <w:rFonts w:ascii="Arial" w:hAnsi="Arial" w:cs="Times New Roman"/>
          <w:sz w:val="22"/>
          <w:szCs w:val="22"/>
          <w:lang w:val="de-DE"/>
        </w:rPr>
        <w:t xml:space="preserve">Die Wirksamkeit der Gelpolitik der Europäischen Zentralbank und ihre Abstimmungsregeln, in </w:t>
      </w:r>
      <w:r w:rsidRPr="00CD604E">
        <w:rPr>
          <w:rFonts w:ascii="Arial" w:hAnsi="Arial" w:cs="Times New Roman"/>
          <w:iCs/>
          <w:sz w:val="22"/>
          <w:szCs w:val="22"/>
          <w:lang w:val="de-DE"/>
        </w:rPr>
        <w:t xml:space="preserve">Was Wird aus Euroland </w:t>
      </w:r>
      <w:r w:rsidRPr="00CD604E">
        <w:rPr>
          <w:rFonts w:ascii="Arial" w:hAnsi="Arial" w:cs="Times New Roman"/>
          <w:sz w:val="22"/>
          <w:szCs w:val="22"/>
          <w:lang w:val="de-DE"/>
        </w:rPr>
        <w:t>(</w:t>
      </w:r>
      <w:proofErr w:type="spellStart"/>
      <w:r w:rsidRPr="00CD604E">
        <w:rPr>
          <w:rFonts w:ascii="Arial" w:hAnsi="Arial" w:cs="Times New Roman"/>
          <w:sz w:val="22"/>
          <w:szCs w:val="22"/>
          <w:lang w:val="de-DE"/>
        </w:rPr>
        <w:t>eds</w:t>
      </w:r>
      <w:proofErr w:type="spellEnd"/>
      <w:r w:rsidRPr="00CD604E">
        <w:rPr>
          <w:rFonts w:ascii="Arial" w:hAnsi="Arial" w:cs="Times New Roman"/>
          <w:sz w:val="22"/>
          <w:szCs w:val="22"/>
          <w:lang w:val="de-DE"/>
        </w:rPr>
        <w:t xml:space="preserve">. </w:t>
      </w:r>
      <w:r w:rsidRPr="005248E7">
        <w:rPr>
          <w:rFonts w:ascii="Arial" w:hAnsi="Arial" w:cs="Times New Roman"/>
          <w:sz w:val="22"/>
          <w:szCs w:val="22"/>
          <w:lang w:val="en-US"/>
        </w:rPr>
        <w:t>R. Neck and R. Holzmann), Manz, Wien, 1999. (with Paul De Grauwe and Yunus Aksoy)</w:t>
      </w:r>
    </w:p>
    <w:p w:rsidR="00CA70A7" w:rsidRPr="005248E7" w:rsidRDefault="00CA70A7" w:rsidP="00756CB4">
      <w:pPr>
        <w:rPr>
          <w:lang w:val="en-US"/>
        </w:rPr>
      </w:pPr>
      <w:r w:rsidRPr="005248E7">
        <w:rPr>
          <w:lang w:val="en-US"/>
        </w:rPr>
        <w:t xml:space="preserve">Searching for Low Dimensional Attractors in the Foreign Exchange Market, in </w:t>
      </w:r>
      <w:r w:rsidRPr="005248E7">
        <w:rPr>
          <w:i/>
          <w:lang w:val="en-US"/>
        </w:rPr>
        <w:t>Financiering en Belegging</w:t>
      </w:r>
      <w:r w:rsidRPr="005248E7">
        <w:rPr>
          <w:lang w:val="en-US"/>
        </w:rPr>
        <w:t xml:space="preserve"> 1993 (red. H. Bastaens en R. van den Bergh), Conference Proceedings of the 16-th FinBel congress, Erasmus University, Rotterdam.</w:t>
      </w:r>
    </w:p>
    <w:p w:rsidR="00CA70A7" w:rsidRPr="005248E7" w:rsidRDefault="00CA70A7" w:rsidP="00CA70A7">
      <w:pPr>
        <w:rPr>
          <w:lang w:val="en-US"/>
        </w:rPr>
      </w:pPr>
    </w:p>
    <w:p w:rsidR="00756CB4" w:rsidRPr="005248E7" w:rsidRDefault="00756CB4" w:rsidP="00CA70A7">
      <w:pPr>
        <w:rPr>
          <w:lang w:val="en-US"/>
        </w:rPr>
      </w:pPr>
    </w:p>
    <w:p w:rsidR="00802F00" w:rsidRPr="005248E7" w:rsidRDefault="00802F00">
      <w:pPr>
        <w:rPr>
          <w:lang w:val="en-US"/>
        </w:rPr>
      </w:pPr>
      <w:r w:rsidRPr="005248E7">
        <w:rPr>
          <w:lang w:val="en-US"/>
        </w:rPr>
        <w:br w:type="page"/>
      </w:r>
    </w:p>
    <w:p w:rsidR="00802F00" w:rsidRPr="005248E7" w:rsidRDefault="00802F00" w:rsidP="00CA70A7">
      <w:pPr>
        <w:rPr>
          <w:lang w:val="en-US"/>
        </w:rPr>
      </w:pPr>
    </w:p>
    <w:p w:rsidR="00CA70A7" w:rsidRPr="005248E7" w:rsidRDefault="00431B98" w:rsidP="00CA70A7">
      <w:pPr>
        <w:pStyle w:val="Heading5"/>
        <w:rPr>
          <w:i w:val="0"/>
          <w:sz w:val="22"/>
          <w:szCs w:val="22"/>
          <w:u w:val="single"/>
          <w:lang w:val="en-US"/>
        </w:rPr>
      </w:pPr>
      <w:r w:rsidRPr="005248E7">
        <w:rPr>
          <w:i w:val="0"/>
          <w:sz w:val="22"/>
          <w:szCs w:val="22"/>
          <w:u w:val="single"/>
          <w:lang w:val="en-US"/>
        </w:rPr>
        <w:t>Ph.</w:t>
      </w:r>
      <w:r w:rsidR="00CA70A7" w:rsidRPr="005248E7">
        <w:rPr>
          <w:i w:val="0"/>
          <w:sz w:val="22"/>
          <w:szCs w:val="22"/>
          <w:u w:val="single"/>
          <w:lang w:val="en-US"/>
        </w:rPr>
        <w:t>D. thesis</w:t>
      </w:r>
    </w:p>
    <w:p w:rsidR="00CA70A7" w:rsidRPr="005248E7" w:rsidRDefault="00CA70A7" w:rsidP="00CA70A7">
      <w:pPr>
        <w:rPr>
          <w:lang w:val="en-US"/>
        </w:rPr>
      </w:pPr>
    </w:p>
    <w:p w:rsidR="00CA70A7" w:rsidRPr="005248E7" w:rsidRDefault="00CA70A7" w:rsidP="00CA70A7">
      <w:pPr>
        <w:rPr>
          <w:lang w:val="en-US"/>
        </w:rPr>
      </w:pPr>
    </w:p>
    <w:p w:rsidR="006E5F4E" w:rsidRPr="005248E7" w:rsidRDefault="00CA70A7" w:rsidP="00C917F7">
      <w:pPr>
        <w:numPr>
          <w:ilvl w:val="0"/>
          <w:numId w:val="23"/>
        </w:numPr>
        <w:rPr>
          <w:b/>
          <w:i/>
          <w:szCs w:val="22"/>
          <w:u w:val="single"/>
          <w:lang w:val="en-US"/>
        </w:rPr>
      </w:pPr>
      <w:r w:rsidRPr="005248E7">
        <w:rPr>
          <w:lang w:val="en-US"/>
        </w:rPr>
        <w:t>Nonlinearities in Speculative Prices: The Existence and Persistence of Nonlinearity in Foreign Exchange Rates, K.U.Leuven, 1993.</w:t>
      </w:r>
    </w:p>
    <w:p w:rsidR="006E5F4E" w:rsidRPr="005248E7" w:rsidRDefault="006E5F4E" w:rsidP="006E5F4E">
      <w:pPr>
        <w:ind w:left="360"/>
        <w:rPr>
          <w:b/>
          <w:i/>
          <w:szCs w:val="22"/>
          <w:u w:val="single"/>
          <w:lang w:val="en-US"/>
        </w:rPr>
      </w:pPr>
    </w:p>
    <w:p w:rsidR="006E5F4E" w:rsidRPr="005248E7" w:rsidRDefault="006E5F4E" w:rsidP="006E5F4E">
      <w:pPr>
        <w:ind w:left="360"/>
        <w:rPr>
          <w:b/>
          <w:i/>
          <w:szCs w:val="22"/>
          <w:u w:val="single"/>
          <w:lang w:val="en-US"/>
        </w:rPr>
      </w:pPr>
    </w:p>
    <w:p w:rsidR="006E5F4E" w:rsidRPr="005248E7" w:rsidRDefault="006E5F4E" w:rsidP="006E5F4E">
      <w:pPr>
        <w:ind w:left="360"/>
        <w:rPr>
          <w:b/>
          <w:i/>
          <w:szCs w:val="22"/>
          <w:u w:val="single"/>
          <w:lang w:val="en-US"/>
        </w:rPr>
      </w:pPr>
    </w:p>
    <w:p w:rsidR="00CA70A7" w:rsidRPr="005248E7" w:rsidRDefault="00CA70A7" w:rsidP="006E5F4E">
      <w:pPr>
        <w:rPr>
          <w:b/>
          <w:i/>
          <w:szCs w:val="22"/>
          <w:u w:val="single"/>
          <w:lang w:val="en-US"/>
        </w:rPr>
      </w:pPr>
      <w:r w:rsidRPr="005248E7">
        <w:rPr>
          <w:b/>
          <w:szCs w:val="22"/>
          <w:u w:val="single"/>
          <w:lang w:val="en-US"/>
        </w:rPr>
        <w:t>Books</w:t>
      </w:r>
    </w:p>
    <w:p w:rsidR="00CA70A7" w:rsidRPr="005248E7" w:rsidRDefault="00CA70A7" w:rsidP="00CA70A7">
      <w:pPr>
        <w:pStyle w:val="Heading5"/>
        <w:rPr>
          <w:i w:val="0"/>
          <w:sz w:val="22"/>
          <w:szCs w:val="22"/>
          <w:u w:val="single"/>
          <w:lang w:val="en-US"/>
        </w:rPr>
      </w:pPr>
      <w:r w:rsidRPr="005248E7">
        <w:rPr>
          <w:i w:val="0"/>
          <w:sz w:val="22"/>
          <w:szCs w:val="22"/>
          <w:u w:val="single"/>
          <w:lang w:val="en-US"/>
        </w:rPr>
        <w:t>As (co-) author</w:t>
      </w:r>
    </w:p>
    <w:p w:rsidR="00CA70A7" w:rsidRPr="005248E7" w:rsidRDefault="00CA70A7" w:rsidP="00CA70A7">
      <w:pPr>
        <w:rPr>
          <w:lang w:val="en-US"/>
        </w:rPr>
      </w:pPr>
    </w:p>
    <w:p w:rsidR="00CA70A7" w:rsidRPr="005248E7" w:rsidRDefault="00CA70A7" w:rsidP="00756CB4">
      <w:pPr>
        <w:rPr>
          <w:lang w:val="en-US"/>
        </w:rPr>
      </w:pPr>
      <w:r w:rsidRPr="005248E7">
        <w:rPr>
          <w:lang w:val="en-US"/>
        </w:rPr>
        <w:t>Exchange Rate Theory: Chaotic Models of Foreign Exchange Markets, Blackwell, 273 p, 1993, 1995. ( with Paul De Grauwe and Mark Embrechts)</w:t>
      </w:r>
    </w:p>
    <w:p w:rsidR="00756CB4" w:rsidRPr="005248E7" w:rsidRDefault="00756CB4" w:rsidP="00CA70A7">
      <w:pPr>
        <w:pStyle w:val="Heading5"/>
        <w:rPr>
          <w:b w:val="0"/>
          <w:i w:val="0"/>
          <w:sz w:val="22"/>
          <w:szCs w:val="22"/>
          <w:lang w:val="en-US"/>
        </w:rPr>
      </w:pPr>
      <w:r w:rsidRPr="005248E7">
        <w:rPr>
          <w:b w:val="0"/>
          <w:i w:val="0"/>
          <w:sz w:val="22"/>
          <w:szCs w:val="22"/>
          <w:lang w:val="en-US"/>
        </w:rPr>
        <w:t xml:space="preserve">Learning, Macroeconomic Dynamics and the Term Structure of Interest Rates, in Asset Prices + Monetary Policy (John Campbel ed., 2008), NBER, Chicago. </w:t>
      </w:r>
    </w:p>
    <w:p w:rsidR="00CB0AE4" w:rsidRPr="005248E7" w:rsidRDefault="00CB0AE4" w:rsidP="00CA70A7">
      <w:pPr>
        <w:pStyle w:val="Heading5"/>
        <w:rPr>
          <w:i w:val="0"/>
          <w:sz w:val="22"/>
          <w:szCs w:val="22"/>
          <w:u w:val="single"/>
          <w:lang w:val="en-US"/>
        </w:rPr>
      </w:pPr>
    </w:p>
    <w:p w:rsidR="00CA70A7" w:rsidRPr="005248E7" w:rsidRDefault="00CA70A7" w:rsidP="00CA70A7">
      <w:pPr>
        <w:pStyle w:val="Heading5"/>
        <w:rPr>
          <w:i w:val="0"/>
          <w:sz w:val="22"/>
          <w:szCs w:val="22"/>
          <w:u w:val="single"/>
          <w:lang w:val="en-US"/>
        </w:rPr>
      </w:pPr>
      <w:r w:rsidRPr="005248E7">
        <w:rPr>
          <w:i w:val="0"/>
          <w:sz w:val="22"/>
          <w:szCs w:val="22"/>
          <w:u w:val="single"/>
          <w:lang w:val="en-US"/>
        </w:rPr>
        <w:t>Contribution to books</w:t>
      </w:r>
    </w:p>
    <w:p w:rsidR="00CA70A7" w:rsidRPr="005248E7" w:rsidRDefault="00CA70A7" w:rsidP="00CA70A7">
      <w:pPr>
        <w:rPr>
          <w:u w:val="single"/>
          <w:lang w:val="en-US"/>
        </w:rPr>
      </w:pPr>
    </w:p>
    <w:p w:rsidR="00CA70A7" w:rsidRPr="005248E7" w:rsidRDefault="00CA70A7" w:rsidP="00CA70A7">
      <w:pPr>
        <w:rPr>
          <w:lang w:val="en-US"/>
        </w:rPr>
      </w:pPr>
    </w:p>
    <w:p w:rsidR="00176F91" w:rsidRPr="005248E7" w:rsidRDefault="00176F91" w:rsidP="00756CB4">
      <w:pPr>
        <w:rPr>
          <w:lang w:val="en-US"/>
        </w:rPr>
      </w:pPr>
      <w:r w:rsidRPr="005248E7">
        <w:rPr>
          <w:lang w:val="en-US"/>
        </w:rPr>
        <w:t xml:space="preserve">From EMS to EMU: Are we better Off?, in </w:t>
      </w:r>
      <w:r w:rsidRPr="005248E7">
        <w:rPr>
          <w:i/>
          <w:iCs/>
          <w:lang w:val="en-US"/>
        </w:rPr>
        <w:t xml:space="preserve">The Political Economy of European </w:t>
      </w:r>
      <w:r w:rsidR="0069132F" w:rsidRPr="005248E7">
        <w:rPr>
          <w:i/>
          <w:iCs/>
          <w:lang w:val="en-US"/>
        </w:rPr>
        <w:t>Monetary</w:t>
      </w:r>
      <w:r w:rsidRPr="005248E7">
        <w:rPr>
          <w:i/>
          <w:iCs/>
          <w:lang w:val="en-US"/>
        </w:rPr>
        <w:t xml:space="preserve"> Unification</w:t>
      </w:r>
      <w:r w:rsidRPr="005248E7">
        <w:rPr>
          <w:lang w:val="en-US"/>
        </w:rPr>
        <w:t xml:space="preserve"> (eds. J.A. Frieden and B. Eichengreen), Westview Press, Oxford, UK, 2001. (with Paul De Grauwe and Yunus Aksoy)</w:t>
      </w:r>
    </w:p>
    <w:p w:rsidR="00176F91" w:rsidRPr="005248E7" w:rsidRDefault="00176F91" w:rsidP="00756CB4">
      <w:pPr>
        <w:pStyle w:val="NormalWeb"/>
        <w:rPr>
          <w:rFonts w:ascii="Arial" w:hAnsi="Arial"/>
          <w:sz w:val="22"/>
          <w:szCs w:val="22"/>
          <w:lang w:val="en-US"/>
        </w:rPr>
      </w:pPr>
      <w:r w:rsidRPr="005248E7">
        <w:rPr>
          <w:rFonts w:ascii="Arial" w:hAnsi="Arial" w:cs="Times New Roman"/>
          <w:sz w:val="22"/>
          <w:szCs w:val="22"/>
          <w:lang w:val="en-US"/>
        </w:rPr>
        <w:t xml:space="preserve">On the Conduct of Monetary Policy in an Asymmetric Euroland, in </w:t>
      </w:r>
      <w:r w:rsidRPr="005248E7">
        <w:rPr>
          <w:rFonts w:ascii="Arial" w:hAnsi="Arial" w:cs="Times New Roman"/>
          <w:iCs/>
          <w:sz w:val="22"/>
          <w:szCs w:val="22"/>
          <w:lang w:val="en-US"/>
        </w:rPr>
        <w:t xml:space="preserve">From EMS to EMU: 1979 to 1999 and Beyond, </w:t>
      </w:r>
      <w:r w:rsidRPr="005248E7">
        <w:rPr>
          <w:rFonts w:ascii="Arial" w:hAnsi="Arial" w:cs="Times New Roman"/>
          <w:sz w:val="22"/>
          <w:szCs w:val="22"/>
          <w:lang w:val="en-US"/>
        </w:rPr>
        <w:t>(eds. D. Cobham and G. Zis), MacMillan Press, London, 1999. (with Paul De Grauwe and Yunus Aksoy)</w:t>
      </w:r>
    </w:p>
    <w:p w:rsidR="00176F91" w:rsidRPr="005248E7" w:rsidRDefault="00176F91" w:rsidP="00756CB4">
      <w:pPr>
        <w:rPr>
          <w:lang w:val="en-US"/>
        </w:rPr>
      </w:pPr>
      <w:r w:rsidRPr="005248E7">
        <w:rPr>
          <w:lang w:val="en-US"/>
        </w:rPr>
        <w:t xml:space="preserve">A Chaotic Model of the Exchange Rate, in </w:t>
      </w:r>
      <w:r w:rsidRPr="005248E7">
        <w:rPr>
          <w:i/>
          <w:lang w:val="en-US"/>
        </w:rPr>
        <w:t>Open-Economy Macroeconomics</w:t>
      </w:r>
      <w:r w:rsidRPr="005248E7">
        <w:rPr>
          <w:lang w:val="en-US"/>
        </w:rPr>
        <w:t>, (red. H. Frisch en A. Wortgotter), International Economic Association, Vienna, 1993. (with Paul De Grauwe)</w:t>
      </w:r>
    </w:p>
    <w:p w:rsidR="00176F91" w:rsidRPr="005248E7" w:rsidRDefault="00176F91" w:rsidP="00756CB4">
      <w:pPr>
        <w:rPr>
          <w:lang w:val="en-US"/>
        </w:rPr>
      </w:pPr>
    </w:p>
    <w:p w:rsidR="00B1279E" w:rsidRPr="00CD604E" w:rsidRDefault="00176F91" w:rsidP="00756CB4">
      <w:pPr>
        <w:rPr>
          <w:rFonts w:cs="Arial Unicode MS"/>
          <w:szCs w:val="22"/>
          <w:lang w:val="de-DE"/>
        </w:rPr>
      </w:pPr>
      <w:r w:rsidRPr="005248E7">
        <w:rPr>
          <w:lang w:val="en-US"/>
        </w:rPr>
        <w:t xml:space="preserve">Setting Futures Margins: The Extremes Approach, in </w:t>
      </w:r>
      <w:r w:rsidRPr="005248E7">
        <w:rPr>
          <w:i/>
          <w:lang w:val="en-US"/>
        </w:rPr>
        <w:t>Financiering en Belegging 1996</w:t>
      </w:r>
      <w:r w:rsidRPr="005248E7">
        <w:rPr>
          <w:lang w:val="en-US"/>
        </w:rPr>
        <w:t xml:space="preserve"> (red. M. Smink, H. Smit en T. Vorst), Conference Proceedings of the 19-th </w:t>
      </w:r>
      <w:r w:rsidR="00B1279E" w:rsidRPr="005248E7">
        <w:rPr>
          <w:lang w:val="en-US"/>
        </w:rPr>
        <w:t>F</w:t>
      </w:r>
      <w:r w:rsidRPr="005248E7">
        <w:rPr>
          <w:lang w:val="en-US"/>
        </w:rPr>
        <w:t xml:space="preserve">inBel congress, Erasmus University, Rotterdam, 1996. </w:t>
      </w:r>
      <w:r w:rsidRPr="00CD604E">
        <w:rPr>
          <w:lang w:val="de-DE"/>
        </w:rPr>
        <w:t>(</w:t>
      </w:r>
      <w:proofErr w:type="spellStart"/>
      <w:r w:rsidRPr="00CD604E">
        <w:rPr>
          <w:lang w:val="de-DE"/>
        </w:rPr>
        <w:t>with</w:t>
      </w:r>
      <w:proofErr w:type="spellEnd"/>
      <w:r w:rsidRPr="00CD604E">
        <w:rPr>
          <w:lang w:val="de-DE"/>
        </w:rPr>
        <w:t xml:space="preserve"> Geert Gielens)</w:t>
      </w:r>
    </w:p>
    <w:p w:rsidR="00176F91" w:rsidRPr="005248E7" w:rsidRDefault="00176F91" w:rsidP="00756CB4">
      <w:pPr>
        <w:pStyle w:val="NormalWeb"/>
        <w:rPr>
          <w:rFonts w:ascii="Arial" w:hAnsi="Arial"/>
          <w:sz w:val="22"/>
          <w:szCs w:val="22"/>
          <w:lang w:val="en-US"/>
        </w:rPr>
      </w:pPr>
      <w:r w:rsidRPr="00CD604E">
        <w:rPr>
          <w:rFonts w:ascii="Arial" w:hAnsi="Arial" w:cs="Times New Roman"/>
          <w:sz w:val="22"/>
          <w:szCs w:val="22"/>
          <w:lang w:val="de-DE"/>
        </w:rPr>
        <w:t xml:space="preserve">Die Wirksamkeit der Gelpolitik der Europäischen Zentralbank und ihre Abstimmungsregeln, in </w:t>
      </w:r>
      <w:r w:rsidRPr="00CD604E">
        <w:rPr>
          <w:rFonts w:ascii="Arial" w:hAnsi="Arial" w:cs="Times New Roman"/>
          <w:iCs/>
          <w:sz w:val="22"/>
          <w:szCs w:val="22"/>
          <w:lang w:val="de-DE"/>
        </w:rPr>
        <w:t xml:space="preserve">Was Wird aus Euroland </w:t>
      </w:r>
      <w:r w:rsidRPr="00CD604E">
        <w:rPr>
          <w:rFonts w:ascii="Arial" w:hAnsi="Arial" w:cs="Times New Roman"/>
          <w:sz w:val="22"/>
          <w:szCs w:val="22"/>
          <w:lang w:val="de-DE"/>
        </w:rPr>
        <w:t>(</w:t>
      </w:r>
      <w:proofErr w:type="spellStart"/>
      <w:r w:rsidRPr="00CD604E">
        <w:rPr>
          <w:rFonts w:ascii="Arial" w:hAnsi="Arial" w:cs="Times New Roman"/>
          <w:sz w:val="22"/>
          <w:szCs w:val="22"/>
          <w:lang w:val="de-DE"/>
        </w:rPr>
        <w:t>eds</w:t>
      </w:r>
      <w:proofErr w:type="spellEnd"/>
      <w:r w:rsidRPr="00CD604E">
        <w:rPr>
          <w:rFonts w:ascii="Arial" w:hAnsi="Arial" w:cs="Times New Roman"/>
          <w:sz w:val="22"/>
          <w:szCs w:val="22"/>
          <w:lang w:val="de-DE"/>
        </w:rPr>
        <w:t xml:space="preserve">. </w:t>
      </w:r>
      <w:r w:rsidRPr="005248E7">
        <w:rPr>
          <w:rFonts w:ascii="Arial" w:hAnsi="Arial" w:cs="Times New Roman"/>
          <w:sz w:val="22"/>
          <w:szCs w:val="22"/>
          <w:lang w:val="en-US"/>
        </w:rPr>
        <w:t>R. Neck and R. Holzmann), Manz, Wien, 1999. (with Paul De Grauwe and Yunus Aksoy)</w:t>
      </w:r>
    </w:p>
    <w:p w:rsidR="00176F91" w:rsidRPr="005248E7" w:rsidRDefault="00176F91" w:rsidP="00756CB4">
      <w:pPr>
        <w:rPr>
          <w:lang w:val="en-US"/>
        </w:rPr>
      </w:pPr>
      <w:r w:rsidRPr="005248E7">
        <w:rPr>
          <w:lang w:val="en-US"/>
        </w:rPr>
        <w:t xml:space="preserve">Searching for Low Dimensional Attractors in the Foreign Exchange Market, in </w:t>
      </w:r>
      <w:r w:rsidRPr="005248E7">
        <w:rPr>
          <w:i/>
          <w:lang w:val="en-US"/>
        </w:rPr>
        <w:t>Financiering en Belegging</w:t>
      </w:r>
      <w:r w:rsidRPr="005248E7">
        <w:rPr>
          <w:lang w:val="en-US"/>
        </w:rPr>
        <w:t xml:space="preserve"> 1993 (red. H. Bastaens en R. van den Bergh), Conference Proceedings of the 16-th FinBel congress, Erasmus University, Rotterdam.</w:t>
      </w:r>
    </w:p>
    <w:p w:rsidR="00756CB4" w:rsidRPr="005248E7" w:rsidRDefault="00756CB4" w:rsidP="00756CB4">
      <w:pPr>
        <w:rPr>
          <w:lang w:val="en-US"/>
        </w:rPr>
      </w:pPr>
    </w:p>
    <w:p w:rsidR="00E265D8" w:rsidRPr="005248E7" w:rsidRDefault="00E265D8" w:rsidP="00756CB4">
      <w:pPr>
        <w:spacing w:after="240"/>
        <w:rPr>
          <w:szCs w:val="22"/>
          <w:lang w:val="en-US"/>
        </w:rPr>
      </w:pPr>
      <w:r w:rsidRPr="005248E7">
        <w:rPr>
          <w:iCs/>
          <w:szCs w:val="22"/>
          <w:lang w:val="en-US"/>
        </w:rPr>
        <w:t xml:space="preserve">Learning, Macroeconomic Dynamics and the Term Structure of Interest Rates </w:t>
      </w:r>
      <w:r w:rsidRPr="005248E7">
        <w:rPr>
          <w:i/>
          <w:iCs/>
          <w:szCs w:val="22"/>
          <w:lang w:val="en-US"/>
        </w:rPr>
        <w:t xml:space="preserve"> Asset Pricing and Monetary </w:t>
      </w:r>
      <w:r w:rsidR="005248E7" w:rsidRPr="005248E7">
        <w:rPr>
          <w:iCs/>
          <w:szCs w:val="22"/>
          <w:lang w:val="en-US"/>
        </w:rPr>
        <w:t>Policy</w:t>
      </w:r>
      <w:r w:rsidRPr="005248E7">
        <w:rPr>
          <w:iCs/>
          <w:szCs w:val="22"/>
          <w:lang w:val="en-US"/>
        </w:rPr>
        <w:t>, NBER</w:t>
      </w:r>
      <w:r w:rsidRPr="005248E7">
        <w:rPr>
          <w:i/>
          <w:iCs/>
          <w:szCs w:val="22"/>
          <w:lang w:val="en-US"/>
        </w:rPr>
        <w:t xml:space="preserve">, </w:t>
      </w:r>
      <w:r w:rsidRPr="005248E7">
        <w:rPr>
          <w:iCs/>
          <w:szCs w:val="22"/>
          <w:lang w:val="en-US"/>
        </w:rPr>
        <w:t>University of Chicago Press, 2008 (with Marco Lyrio)</w:t>
      </w:r>
      <w:r w:rsidRPr="005248E7">
        <w:rPr>
          <w:i/>
          <w:iCs/>
          <w:szCs w:val="22"/>
          <w:lang w:val="en-US"/>
        </w:rPr>
        <w:t>.</w:t>
      </w:r>
    </w:p>
    <w:p w:rsidR="006E5F4E" w:rsidRPr="005248E7" w:rsidRDefault="006E5F4E">
      <w:pPr>
        <w:rPr>
          <w:lang w:val="en-US"/>
        </w:rPr>
      </w:pPr>
      <w:r w:rsidRPr="005248E7">
        <w:rPr>
          <w:lang w:val="en-US"/>
        </w:rPr>
        <w:br w:type="page"/>
      </w:r>
    </w:p>
    <w:p w:rsidR="00CA70A7" w:rsidRPr="005248E7" w:rsidRDefault="00CA70A7" w:rsidP="00CA70A7">
      <w:pPr>
        <w:rPr>
          <w:lang w:val="en-US"/>
        </w:rPr>
      </w:pPr>
    </w:p>
    <w:p w:rsidR="00CA70A7" w:rsidRPr="005248E7" w:rsidRDefault="00CA70A7" w:rsidP="00CA70A7">
      <w:pPr>
        <w:rPr>
          <w:b/>
          <w:szCs w:val="22"/>
          <w:u w:val="single"/>
          <w:lang w:val="en-US"/>
        </w:rPr>
      </w:pPr>
      <w:r w:rsidRPr="005248E7">
        <w:rPr>
          <w:b/>
          <w:szCs w:val="22"/>
          <w:u w:val="single"/>
          <w:lang w:val="en-US"/>
        </w:rPr>
        <w:t>Referee activities</w:t>
      </w:r>
    </w:p>
    <w:p w:rsidR="00CA70A7" w:rsidRPr="005248E7" w:rsidRDefault="00CA70A7" w:rsidP="00CA70A7">
      <w:pPr>
        <w:rPr>
          <w:b/>
          <w:sz w:val="24"/>
          <w:szCs w:val="24"/>
          <w:u w:val="single"/>
          <w:lang w:val="en-US"/>
        </w:rPr>
      </w:pPr>
    </w:p>
    <w:p w:rsidR="00CA70A7" w:rsidRPr="005248E7" w:rsidRDefault="00CA70A7" w:rsidP="00CA70A7">
      <w:pPr>
        <w:rPr>
          <w:sz w:val="24"/>
          <w:szCs w:val="24"/>
          <w:lang w:val="en-US"/>
        </w:rPr>
      </w:pPr>
      <w:r w:rsidRPr="005248E7">
        <w:rPr>
          <w:sz w:val="24"/>
          <w:szCs w:val="24"/>
          <w:lang w:val="en-US"/>
        </w:rPr>
        <w:t xml:space="preserve">I refereed papers for following journals (list is non-exhaustive): </w:t>
      </w:r>
    </w:p>
    <w:p w:rsidR="00CA70A7" w:rsidRPr="005248E7" w:rsidRDefault="00CA70A7" w:rsidP="00CA70A7">
      <w:pPr>
        <w:rPr>
          <w:sz w:val="24"/>
          <w:szCs w:val="24"/>
          <w:lang w:val="en-US"/>
        </w:rPr>
      </w:pPr>
    </w:p>
    <w:p w:rsidR="00CA70A7" w:rsidRPr="005248E7" w:rsidRDefault="00756CB4" w:rsidP="00756CB4">
      <w:pPr>
        <w:jc w:val="both"/>
        <w:rPr>
          <w:lang w:val="en-US"/>
        </w:rPr>
      </w:pPr>
      <w:r w:rsidRPr="005248E7">
        <w:rPr>
          <w:lang w:val="en-US"/>
        </w:rPr>
        <w:t xml:space="preserve">Econometrica, Journal of Finance, Journal of Econometrics,  </w:t>
      </w:r>
      <w:r w:rsidR="00CA70A7" w:rsidRPr="005248E7">
        <w:rPr>
          <w:lang w:val="en-US"/>
        </w:rPr>
        <w:t xml:space="preserve">European Economic Review, Journal of Business and Economic Statistics, Economic Journal, Journal of Economic Dynamics and Control, </w:t>
      </w:r>
      <w:r w:rsidR="009836AB" w:rsidRPr="005248E7">
        <w:rPr>
          <w:lang w:val="en-US"/>
        </w:rPr>
        <w:t xml:space="preserve">Journal of Finance, </w:t>
      </w:r>
      <w:r w:rsidR="00CA70A7" w:rsidRPr="005248E7">
        <w:rPr>
          <w:lang w:val="en-US"/>
        </w:rPr>
        <w:t xml:space="preserve">Journal of Money Credit and Banking, Journal of International Economics, Journal of International Money and Finance, International Economic Review, Journal of Empirical Finance, Open Economies Review, German Economic Review, Scandinavian Journal of Economics,… </w:t>
      </w:r>
    </w:p>
    <w:p w:rsidR="00CA70A7" w:rsidRPr="005248E7" w:rsidRDefault="00CA70A7" w:rsidP="00E77C77">
      <w:pPr>
        <w:pStyle w:val="Subtitle"/>
        <w:rPr>
          <w:sz w:val="20"/>
          <w:lang w:val="en-US"/>
        </w:rPr>
      </w:pPr>
    </w:p>
    <w:p w:rsidR="00E77C77" w:rsidRPr="005248E7" w:rsidRDefault="00E77C77" w:rsidP="00E77C77">
      <w:pPr>
        <w:pStyle w:val="Subtitle"/>
        <w:rPr>
          <w:sz w:val="20"/>
          <w:lang w:val="en-US"/>
        </w:rPr>
      </w:pPr>
    </w:p>
    <w:p w:rsidR="00E77C77" w:rsidRPr="005248E7" w:rsidRDefault="00E77C77" w:rsidP="00E77C77">
      <w:pPr>
        <w:pStyle w:val="Subtitle"/>
        <w:rPr>
          <w:lang w:val="en-US"/>
        </w:rPr>
      </w:pPr>
    </w:p>
    <w:p w:rsidR="00BA14CF" w:rsidRPr="005248E7" w:rsidRDefault="00BA14CF" w:rsidP="003C2D5C">
      <w:pPr>
        <w:spacing w:before="120"/>
        <w:jc w:val="both"/>
        <w:rPr>
          <w:u w:val="single"/>
          <w:lang w:val="en-US"/>
        </w:rPr>
      </w:pPr>
    </w:p>
    <w:sectPr w:rsidR="00BA14CF" w:rsidRPr="005248E7" w:rsidSect="00A912D0">
      <w:footerReference w:type="even" r:id="rId10"/>
      <w:footerReference w:type="default" r:id="rId11"/>
      <w:footerReference w:type="first" r:id="rId12"/>
      <w:pgSz w:w="11907" w:h="16840"/>
      <w:pgMar w:top="1440" w:right="1440" w:bottom="1440" w:left="1440" w:header="720" w:footer="720" w:gutter="0"/>
      <w:paperSrc w:first="8" w:other="8"/>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DE" w:rsidRDefault="00F512DE">
      <w:r>
        <w:separator/>
      </w:r>
    </w:p>
  </w:endnote>
  <w:endnote w:type="continuationSeparator" w:id="0">
    <w:p w:rsidR="00F512DE" w:rsidRDefault="00F5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EC" w:rsidRDefault="009847B4">
    <w:pPr>
      <w:pStyle w:val="Footer"/>
      <w:framePr w:wrap="around" w:vAnchor="text" w:hAnchor="margin" w:xAlign="right" w:y="1"/>
      <w:rPr>
        <w:rStyle w:val="PageNumber"/>
      </w:rPr>
    </w:pPr>
    <w:r>
      <w:rPr>
        <w:rStyle w:val="PageNumber"/>
      </w:rPr>
      <w:fldChar w:fldCharType="begin"/>
    </w:r>
    <w:r w:rsidR="002176EC">
      <w:rPr>
        <w:rStyle w:val="PageNumber"/>
      </w:rPr>
      <w:instrText xml:space="preserve">PAGE  </w:instrText>
    </w:r>
    <w:r>
      <w:rPr>
        <w:rStyle w:val="PageNumber"/>
      </w:rPr>
      <w:fldChar w:fldCharType="separate"/>
    </w:r>
    <w:r w:rsidR="00C85848">
      <w:rPr>
        <w:rStyle w:val="PageNumber"/>
        <w:noProof/>
      </w:rPr>
      <w:t>1</w:t>
    </w:r>
    <w:r>
      <w:rPr>
        <w:rStyle w:val="PageNumber"/>
      </w:rPr>
      <w:fldChar w:fldCharType="end"/>
    </w:r>
  </w:p>
  <w:p w:rsidR="002176EC" w:rsidRDefault="002176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EC" w:rsidRPr="00604D0F" w:rsidRDefault="009847B4">
    <w:pPr>
      <w:pStyle w:val="Footer"/>
      <w:framePr w:wrap="around" w:vAnchor="text" w:hAnchor="margin" w:xAlign="right" w:y="1"/>
      <w:rPr>
        <w:rStyle w:val="PageNumber"/>
        <w:rFonts w:cs="Arial"/>
        <w:sz w:val="18"/>
        <w:szCs w:val="18"/>
      </w:rPr>
    </w:pPr>
    <w:r w:rsidRPr="00604D0F">
      <w:rPr>
        <w:rStyle w:val="PageNumber"/>
        <w:rFonts w:cs="Arial"/>
        <w:sz w:val="18"/>
        <w:szCs w:val="18"/>
      </w:rPr>
      <w:fldChar w:fldCharType="begin"/>
    </w:r>
    <w:r w:rsidR="002176EC" w:rsidRPr="00604D0F">
      <w:rPr>
        <w:rStyle w:val="PageNumber"/>
        <w:rFonts w:cs="Arial"/>
        <w:sz w:val="18"/>
        <w:szCs w:val="18"/>
      </w:rPr>
      <w:instrText xml:space="preserve">PAGE  </w:instrText>
    </w:r>
    <w:r w:rsidRPr="00604D0F">
      <w:rPr>
        <w:rStyle w:val="PageNumber"/>
        <w:rFonts w:cs="Arial"/>
        <w:sz w:val="18"/>
        <w:szCs w:val="18"/>
      </w:rPr>
      <w:fldChar w:fldCharType="separate"/>
    </w:r>
    <w:r w:rsidR="00805EC1">
      <w:rPr>
        <w:rStyle w:val="PageNumber"/>
        <w:rFonts w:cs="Arial"/>
        <w:noProof/>
        <w:sz w:val="18"/>
        <w:szCs w:val="18"/>
      </w:rPr>
      <w:t>2</w:t>
    </w:r>
    <w:r w:rsidRPr="00604D0F">
      <w:rPr>
        <w:rStyle w:val="PageNumber"/>
        <w:rFonts w:cs="Arial"/>
        <w:sz w:val="18"/>
        <w:szCs w:val="18"/>
      </w:rPr>
      <w:fldChar w:fldCharType="end"/>
    </w:r>
  </w:p>
  <w:p w:rsidR="002176EC" w:rsidRDefault="002176EC">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0F" w:rsidRPr="00C85848" w:rsidRDefault="009847B4" w:rsidP="00604D0F">
    <w:pPr>
      <w:pStyle w:val="Header"/>
      <w:rPr>
        <w:sz w:val="16"/>
        <w:szCs w:val="16"/>
      </w:rPr>
    </w:pPr>
    <w:r w:rsidRPr="00C85848">
      <w:rPr>
        <w:sz w:val="16"/>
        <w:szCs w:val="16"/>
      </w:rPr>
      <w:fldChar w:fldCharType="begin"/>
    </w:r>
    <w:r w:rsidR="00604D0F" w:rsidRPr="00C85848">
      <w:rPr>
        <w:sz w:val="16"/>
        <w:szCs w:val="16"/>
        <w:lang w:val="nl-BE"/>
      </w:rPr>
      <w:instrText xml:space="preserve"> DATE \@ "d/MM/yyyy" </w:instrText>
    </w:r>
    <w:r w:rsidRPr="00C85848">
      <w:rPr>
        <w:sz w:val="16"/>
        <w:szCs w:val="16"/>
      </w:rPr>
      <w:fldChar w:fldCharType="separate"/>
    </w:r>
    <w:r w:rsidR="00EE11EE">
      <w:rPr>
        <w:noProof/>
        <w:sz w:val="16"/>
        <w:szCs w:val="16"/>
        <w:lang w:val="nl-BE"/>
      </w:rPr>
      <w:t>5/01/2011</w:t>
    </w:r>
    <w:r w:rsidRPr="00C85848">
      <w:rPr>
        <w:sz w:val="16"/>
        <w:szCs w:val="16"/>
      </w:rPr>
      <w:fldChar w:fldCharType="end"/>
    </w:r>
    <w:r w:rsidR="00604D0F">
      <w:rPr>
        <w:sz w:val="16"/>
        <w:szCs w:val="16"/>
      </w:rPr>
      <w:tab/>
    </w:r>
    <w:r w:rsidR="00604D0F">
      <w:rPr>
        <w:sz w:val="16"/>
        <w:szCs w:val="16"/>
      </w:rPr>
      <w:tab/>
    </w:r>
    <w:r w:rsidRPr="00604D0F">
      <w:rPr>
        <w:rStyle w:val="PageNumber"/>
        <w:sz w:val="18"/>
        <w:szCs w:val="18"/>
      </w:rPr>
      <w:fldChar w:fldCharType="begin"/>
    </w:r>
    <w:r w:rsidR="00604D0F" w:rsidRPr="00604D0F">
      <w:rPr>
        <w:rStyle w:val="PageNumber"/>
        <w:sz w:val="18"/>
        <w:szCs w:val="18"/>
      </w:rPr>
      <w:instrText xml:space="preserve"> PAGE </w:instrText>
    </w:r>
    <w:r w:rsidRPr="00604D0F">
      <w:rPr>
        <w:rStyle w:val="PageNumber"/>
        <w:sz w:val="18"/>
        <w:szCs w:val="18"/>
      </w:rPr>
      <w:fldChar w:fldCharType="separate"/>
    </w:r>
    <w:r w:rsidR="00805EC1">
      <w:rPr>
        <w:rStyle w:val="PageNumber"/>
        <w:noProof/>
        <w:sz w:val="18"/>
        <w:szCs w:val="18"/>
      </w:rPr>
      <w:t>1</w:t>
    </w:r>
    <w:r w:rsidRPr="00604D0F">
      <w:rPr>
        <w:rStyle w:val="PageNumber"/>
        <w:sz w:val="18"/>
        <w:szCs w:val="18"/>
      </w:rPr>
      <w:fldChar w:fldCharType="end"/>
    </w:r>
  </w:p>
  <w:p w:rsidR="00604D0F" w:rsidRDefault="0060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DE" w:rsidRDefault="00F512DE">
      <w:r>
        <w:separator/>
      </w:r>
    </w:p>
  </w:footnote>
  <w:footnote w:type="continuationSeparator" w:id="0">
    <w:p w:rsidR="00F512DE" w:rsidRDefault="00F51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72665"/>
    <w:multiLevelType w:val="hybridMultilevel"/>
    <w:tmpl w:val="70BA0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F71A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6056E6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7472D95"/>
    <w:multiLevelType w:val="multilevel"/>
    <w:tmpl w:val="D050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5235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1A461B97"/>
    <w:multiLevelType w:val="hybridMultilevel"/>
    <w:tmpl w:val="6DE8E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2508FF"/>
    <w:multiLevelType w:val="hybridMultilevel"/>
    <w:tmpl w:val="94DEA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A4A64"/>
    <w:multiLevelType w:val="hybridMultilevel"/>
    <w:tmpl w:val="AD447532"/>
    <w:lvl w:ilvl="0" w:tplc="5EAA342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CF65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E523988"/>
    <w:multiLevelType w:val="hybridMultilevel"/>
    <w:tmpl w:val="9892AF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553A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EA3648E"/>
    <w:multiLevelType w:val="hybridMultilevel"/>
    <w:tmpl w:val="EEDAE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5616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CCA4AE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3D0646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F567746"/>
    <w:multiLevelType w:val="hybridMultilevel"/>
    <w:tmpl w:val="516AE31A"/>
    <w:lvl w:ilvl="0" w:tplc="0F0EC804">
      <w:start w:val="1"/>
      <w:numFmt w:val="decimal"/>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B1ECF"/>
    <w:multiLevelType w:val="hybridMultilevel"/>
    <w:tmpl w:val="85D6D2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60866DB"/>
    <w:multiLevelType w:val="hybridMultilevel"/>
    <w:tmpl w:val="7CB6B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1F4F57"/>
    <w:multiLevelType w:val="hybridMultilevel"/>
    <w:tmpl w:val="EC504B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3D14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0AB733C"/>
    <w:multiLevelType w:val="hybridMultilevel"/>
    <w:tmpl w:val="3C504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6D337C"/>
    <w:multiLevelType w:val="hybridMultilevel"/>
    <w:tmpl w:val="951E2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900BDD"/>
    <w:multiLevelType w:val="hybridMultilevel"/>
    <w:tmpl w:val="15B0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556A89"/>
    <w:multiLevelType w:val="hybridMultilevel"/>
    <w:tmpl w:val="A6E07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4C4AE1"/>
    <w:multiLevelType w:val="hybridMultilevel"/>
    <w:tmpl w:val="D98E9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334EE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5"/>
  </w:num>
  <w:num w:numId="4">
    <w:abstractNumId w:val="9"/>
  </w:num>
  <w:num w:numId="5">
    <w:abstractNumId w:val="14"/>
  </w:num>
  <w:num w:numId="6">
    <w:abstractNumId w:val="11"/>
  </w:num>
  <w:num w:numId="7">
    <w:abstractNumId w:val="13"/>
  </w:num>
  <w:num w:numId="8">
    <w:abstractNumId w:val="15"/>
  </w:num>
  <w:num w:numId="9">
    <w:abstractNumId w:val="26"/>
  </w:num>
  <w:num w:numId="10">
    <w:abstractNumId w:val="20"/>
  </w:num>
  <w:num w:numId="11">
    <w:abstractNumId w:val="2"/>
  </w:num>
  <w:num w:numId="12">
    <w:abstractNumId w:val="10"/>
  </w:num>
  <w:num w:numId="13">
    <w:abstractNumId w:val="17"/>
  </w:num>
  <w:num w:numId="14">
    <w:abstractNumId w:val="19"/>
  </w:num>
  <w:num w:numId="15">
    <w:abstractNumId w:val="7"/>
  </w:num>
  <w:num w:numId="16">
    <w:abstractNumId w:val="25"/>
  </w:num>
  <w:num w:numId="17">
    <w:abstractNumId w:val="24"/>
  </w:num>
  <w:num w:numId="18">
    <w:abstractNumId w:val="6"/>
  </w:num>
  <w:num w:numId="19">
    <w:abstractNumId w:val="18"/>
  </w:num>
  <w:num w:numId="20">
    <w:abstractNumId w:val="1"/>
  </w:num>
  <w:num w:numId="21">
    <w:abstractNumId w:val="22"/>
  </w:num>
  <w:num w:numId="22">
    <w:abstractNumId w:val="12"/>
  </w:num>
  <w:num w:numId="23">
    <w:abstractNumId w:val="23"/>
  </w:num>
  <w:num w:numId="24">
    <w:abstractNumId w:val="21"/>
  </w:num>
  <w:num w:numId="25">
    <w:abstractNumId w:val="8"/>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E1"/>
    <w:rsid w:val="00007ADE"/>
    <w:rsid w:val="00054D81"/>
    <w:rsid w:val="000E7297"/>
    <w:rsid w:val="00117702"/>
    <w:rsid w:val="00176F91"/>
    <w:rsid w:val="001C690B"/>
    <w:rsid w:val="002176EC"/>
    <w:rsid w:val="0028050E"/>
    <w:rsid w:val="00287665"/>
    <w:rsid w:val="002959BE"/>
    <w:rsid w:val="002B4976"/>
    <w:rsid w:val="00365463"/>
    <w:rsid w:val="00377475"/>
    <w:rsid w:val="003A11B2"/>
    <w:rsid w:val="003C2D5C"/>
    <w:rsid w:val="003C4C7B"/>
    <w:rsid w:val="003C4E2E"/>
    <w:rsid w:val="003C4EF6"/>
    <w:rsid w:val="00431B98"/>
    <w:rsid w:val="00435941"/>
    <w:rsid w:val="00444EE6"/>
    <w:rsid w:val="004977FE"/>
    <w:rsid w:val="004B40F3"/>
    <w:rsid w:val="004D5682"/>
    <w:rsid w:val="00501E88"/>
    <w:rsid w:val="005248E7"/>
    <w:rsid w:val="00533673"/>
    <w:rsid w:val="00544FD2"/>
    <w:rsid w:val="005C025A"/>
    <w:rsid w:val="00604D0F"/>
    <w:rsid w:val="00613AF8"/>
    <w:rsid w:val="0064728B"/>
    <w:rsid w:val="006700F8"/>
    <w:rsid w:val="0069132F"/>
    <w:rsid w:val="006E5F4E"/>
    <w:rsid w:val="00756CB4"/>
    <w:rsid w:val="007A413E"/>
    <w:rsid w:val="00802F00"/>
    <w:rsid w:val="00805EC1"/>
    <w:rsid w:val="00812AA5"/>
    <w:rsid w:val="008253E1"/>
    <w:rsid w:val="008812F4"/>
    <w:rsid w:val="008D4218"/>
    <w:rsid w:val="009365E9"/>
    <w:rsid w:val="00956030"/>
    <w:rsid w:val="009836AB"/>
    <w:rsid w:val="009847B4"/>
    <w:rsid w:val="009A1909"/>
    <w:rsid w:val="009D232F"/>
    <w:rsid w:val="00A24D8E"/>
    <w:rsid w:val="00A912D0"/>
    <w:rsid w:val="00AB560B"/>
    <w:rsid w:val="00B1279E"/>
    <w:rsid w:val="00B31982"/>
    <w:rsid w:val="00B57A81"/>
    <w:rsid w:val="00B93ACD"/>
    <w:rsid w:val="00BA14CF"/>
    <w:rsid w:val="00BA49B4"/>
    <w:rsid w:val="00C13639"/>
    <w:rsid w:val="00C4545E"/>
    <w:rsid w:val="00C63D49"/>
    <w:rsid w:val="00C85848"/>
    <w:rsid w:val="00C917F7"/>
    <w:rsid w:val="00CA70A7"/>
    <w:rsid w:val="00CB0AE4"/>
    <w:rsid w:val="00CD604E"/>
    <w:rsid w:val="00D13C29"/>
    <w:rsid w:val="00D306EB"/>
    <w:rsid w:val="00D85B7A"/>
    <w:rsid w:val="00DD5D24"/>
    <w:rsid w:val="00DE6778"/>
    <w:rsid w:val="00DF6323"/>
    <w:rsid w:val="00E023F4"/>
    <w:rsid w:val="00E265D8"/>
    <w:rsid w:val="00E77C77"/>
    <w:rsid w:val="00E8505C"/>
    <w:rsid w:val="00EE11EE"/>
    <w:rsid w:val="00EE2A69"/>
    <w:rsid w:val="00EF11F9"/>
    <w:rsid w:val="00F3279A"/>
    <w:rsid w:val="00F3296C"/>
    <w:rsid w:val="00F512DE"/>
    <w:rsid w:val="00F66D6F"/>
    <w:rsid w:val="00FE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F91"/>
    <w:rPr>
      <w:rFonts w:ascii="Arial" w:hAnsi="Arial"/>
      <w:sz w:val="22"/>
      <w:lang w:val="en-GB"/>
    </w:rPr>
  </w:style>
  <w:style w:type="paragraph" w:styleId="Heading1">
    <w:name w:val="heading 1"/>
    <w:basedOn w:val="Normal"/>
    <w:next w:val="Normal"/>
    <w:qFormat/>
    <w:rsid w:val="00287665"/>
    <w:pPr>
      <w:keepNext/>
      <w:jc w:val="center"/>
      <w:outlineLvl w:val="0"/>
    </w:pPr>
    <w:rPr>
      <w:rFonts w:ascii="TimesNewRomanPS" w:hAnsi="TimesNewRomanPS"/>
      <w:b/>
      <w:smallCaps/>
    </w:rPr>
  </w:style>
  <w:style w:type="paragraph" w:styleId="Heading2">
    <w:name w:val="heading 2"/>
    <w:basedOn w:val="Normal"/>
    <w:next w:val="Normal"/>
    <w:qFormat/>
    <w:rsid w:val="00287665"/>
    <w:pPr>
      <w:keepNext/>
      <w:jc w:val="both"/>
      <w:outlineLvl w:val="1"/>
    </w:pPr>
    <w:rPr>
      <w:i/>
    </w:rPr>
  </w:style>
  <w:style w:type="paragraph" w:styleId="Heading3">
    <w:name w:val="heading 3"/>
    <w:basedOn w:val="Normal"/>
    <w:next w:val="Normal"/>
    <w:qFormat/>
    <w:rsid w:val="00287665"/>
    <w:pPr>
      <w:keepNext/>
      <w:jc w:val="both"/>
      <w:outlineLvl w:val="2"/>
    </w:pPr>
    <w:rPr>
      <w:b/>
    </w:rPr>
  </w:style>
  <w:style w:type="paragraph" w:styleId="Heading4">
    <w:name w:val="heading 4"/>
    <w:basedOn w:val="Normal"/>
    <w:next w:val="Normal"/>
    <w:qFormat/>
    <w:rsid w:val="00CA70A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70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665"/>
    <w:pPr>
      <w:tabs>
        <w:tab w:val="center" w:pos="4819"/>
        <w:tab w:val="right" w:pos="9071"/>
      </w:tabs>
    </w:pPr>
  </w:style>
  <w:style w:type="paragraph" w:styleId="Footer">
    <w:name w:val="footer"/>
    <w:basedOn w:val="Normal"/>
    <w:rsid w:val="00287665"/>
    <w:pPr>
      <w:tabs>
        <w:tab w:val="center" w:pos="4153"/>
        <w:tab w:val="right" w:pos="8306"/>
      </w:tabs>
    </w:pPr>
  </w:style>
  <w:style w:type="character" w:styleId="PageNumber">
    <w:name w:val="page number"/>
    <w:basedOn w:val="DefaultParagraphFont"/>
    <w:rsid w:val="00287665"/>
  </w:style>
  <w:style w:type="character" w:styleId="Hyperlink">
    <w:name w:val="Hyperlink"/>
    <w:basedOn w:val="DefaultParagraphFont"/>
    <w:rsid w:val="00287665"/>
    <w:rPr>
      <w:color w:val="0000FF"/>
      <w:u w:val="single"/>
    </w:rPr>
  </w:style>
  <w:style w:type="paragraph" w:styleId="Title">
    <w:name w:val="Title"/>
    <w:basedOn w:val="Normal"/>
    <w:qFormat/>
    <w:rsid w:val="00287665"/>
    <w:pPr>
      <w:shd w:val="pct45" w:color="auto" w:fill="FFFFFF"/>
      <w:jc w:val="center"/>
    </w:pPr>
    <w:rPr>
      <w:b/>
      <w:smallCaps/>
      <w:color w:val="FFFFFF"/>
    </w:rPr>
  </w:style>
  <w:style w:type="character" w:styleId="CommentReference">
    <w:name w:val="annotation reference"/>
    <w:basedOn w:val="DefaultParagraphFont"/>
    <w:semiHidden/>
    <w:rsid w:val="00287665"/>
    <w:rPr>
      <w:sz w:val="16"/>
    </w:rPr>
  </w:style>
  <w:style w:type="paragraph" w:styleId="CommentText">
    <w:name w:val="annotation text"/>
    <w:basedOn w:val="Normal"/>
    <w:semiHidden/>
    <w:rsid w:val="00287665"/>
  </w:style>
  <w:style w:type="paragraph" w:styleId="Subtitle">
    <w:name w:val="Subtitle"/>
    <w:basedOn w:val="Normal"/>
    <w:qFormat/>
    <w:rsid w:val="00287665"/>
    <w:pPr>
      <w:jc w:val="both"/>
    </w:pPr>
    <w:rPr>
      <w:b/>
    </w:rPr>
  </w:style>
  <w:style w:type="paragraph" w:styleId="NormalWeb">
    <w:name w:val="Normal (Web)"/>
    <w:basedOn w:val="Normal"/>
    <w:rsid w:val="00CA70A7"/>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rsid w:val="00E265D8"/>
    <w:rPr>
      <w:rFonts w:ascii="Tahoma" w:hAnsi="Tahoma" w:cs="Tahoma"/>
      <w:sz w:val="16"/>
      <w:szCs w:val="16"/>
    </w:rPr>
  </w:style>
  <w:style w:type="character" w:customStyle="1" w:styleId="BalloonTextChar">
    <w:name w:val="Balloon Text Char"/>
    <w:basedOn w:val="DefaultParagraphFont"/>
    <w:link w:val="BalloonText"/>
    <w:rsid w:val="00E265D8"/>
    <w:rPr>
      <w:rFonts w:ascii="Tahoma" w:hAnsi="Tahoma" w:cs="Tahoma"/>
      <w:sz w:val="16"/>
      <w:szCs w:val="16"/>
      <w:lang w:val="en-GB"/>
    </w:rPr>
  </w:style>
  <w:style w:type="character" w:customStyle="1" w:styleId="primtitle">
    <w:name w:val="prim_title"/>
    <w:basedOn w:val="DefaultParagraphFont"/>
    <w:rsid w:val="00E265D8"/>
  </w:style>
  <w:style w:type="paragraph" w:styleId="ListParagraph">
    <w:name w:val="List Paragraph"/>
    <w:basedOn w:val="Normal"/>
    <w:uiPriority w:val="34"/>
    <w:qFormat/>
    <w:rsid w:val="00E265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F91"/>
    <w:rPr>
      <w:rFonts w:ascii="Arial" w:hAnsi="Arial"/>
      <w:sz w:val="22"/>
      <w:lang w:val="en-GB"/>
    </w:rPr>
  </w:style>
  <w:style w:type="paragraph" w:styleId="Heading1">
    <w:name w:val="heading 1"/>
    <w:basedOn w:val="Normal"/>
    <w:next w:val="Normal"/>
    <w:qFormat/>
    <w:rsid w:val="00287665"/>
    <w:pPr>
      <w:keepNext/>
      <w:jc w:val="center"/>
      <w:outlineLvl w:val="0"/>
    </w:pPr>
    <w:rPr>
      <w:rFonts w:ascii="TimesNewRomanPS" w:hAnsi="TimesNewRomanPS"/>
      <w:b/>
      <w:smallCaps/>
    </w:rPr>
  </w:style>
  <w:style w:type="paragraph" w:styleId="Heading2">
    <w:name w:val="heading 2"/>
    <w:basedOn w:val="Normal"/>
    <w:next w:val="Normal"/>
    <w:qFormat/>
    <w:rsid w:val="00287665"/>
    <w:pPr>
      <w:keepNext/>
      <w:jc w:val="both"/>
      <w:outlineLvl w:val="1"/>
    </w:pPr>
    <w:rPr>
      <w:i/>
    </w:rPr>
  </w:style>
  <w:style w:type="paragraph" w:styleId="Heading3">
    <w:name w:val="heading 3"/>
    <w:basedOn w:val="Normal"/>
    <w:next w:val="Normal"/>
    <w:qFormat/>
    <w:rsid w:val="00287665"/>
    <w:pPr>
      <w:keepNext/>
      <w:jc w:val="both"/>
      <w:outlineLvl w:val="2"/>
    </w:pPr>
    <w:rPr>
      <w:b/>
    </w:rPr>
  </w:style>
  <w:style w:type="paragraph" w:styleId="Heading4">
    <w:name w:val="heading 4"/>
    <w:basedOn w:val="Normal"/>
    <w:next w:val="Normal"/>
    <w:qFormat/>
    <w:rsid w:val="00CA70A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70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665"/>
    <w:pPr>
      <w:tabs>
        <w:tab w:val="center" w:pos="4819"/>
        <w:tab w:val="right" w:pos="9071"/>
      </w:tabs>
    </w:pPr>
  </w:style>
  <w:style w:type="paragraph" w:styleId="Footer">
    <w:name w:val="footer"/>
    <w:basedOn w:val="Normal"/>
    <w:rsid w:val="00287665"/>
    <w:pPr>
      <w:tabs>
        <w:tab w:val="center" w:pos="4153"/>
        <w:tab w:val="right" w:pos="8306"/>
      </w:tabs>
    </w:pPr>
  </w:style>
  <w:style w:type="character" w:styleId="PageNumber">
    <w:name w:val="page number"/>
    <w:basedOn w:val="DefaultParagraphFont"/>
    <w:rsid w:val="00287665"/>
  </w:style>
  <w:style w:type="character" w:styleId="Hyperlink">
    <w:name w:val="Hyperlink"/>
    <w:basedOn w:val="DefaultParagraphFont"/>
    <w:rsid w:val="00287665"/>
    <w:rPr>
      <w:color w:val="0000FF"/>
      <w:u w:val="single"/>
    </w:rPr>
  </w:style>
  <w:style w:type="paragraph" w:styleId="Title">
    <w:name w:val="Title"/>
    <w:basedOn w:val="Normal"/>
    <w:qFormat/>
    <w:rsid w:val="00287665"/>
    <w:pPr>
      <w:shd w:val="pct45" w:color="auto" w:fill="FFFFFF"/>
      <w:jc w:val="center"/>
    </w:pPr>
    <w:rPr>
      <w:b/>
      <w:smallCaps/>
      <w:color w:val="FFFFFF"/>
    </w:rPr>
  </w:style>
  <w:style w:type="character" w:styleId="CommentReference">
    <w:name w:val="annotation reference"/>
    <w:basedOn w:val="DefaultParagraphFont"/>
    <w:semiHidden/>
    <w:rsid w:val="00287665"/>
    <w:rPr>
      <w:sz w:val="16"/>
    </w:rPr>
  </w:style>
  <w:style w:type="paragraph" w:styleId="CommentText">
    <w:name w:val="annotation text"/>
    <w:basedOn w:val="Normal"/>
    <w:semiHidden/>
    <w:rsid w:val="00287665"/>
  </w:style>
  <w:style w:type="paragraph" w:styleId="Subtitle">
    <w:name w:val="Subtitle"/>
    <w:basedOn w:val="Normal"/>
    <w:qFormat/>
    <w:rsid w:val="00287665"/>
    <w:pPr>
      <w:jc w:val="both"/>
    </w:pPr>
    <w:rPr>
      <w:b/>
    </w:rPr>
  </w:style>
  <w:style w:type="paragraph" w:styleId="NormalWeb">
    <w:name w:val="Normal (Web)"/>
    <w:basedOn w:val="Normal"/>
    <w:rsid w:val="00CA70A7"/>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rsid w:val="00E265D8"/>
    <w:rPr>
      <w:rFonts w:ascii="Tahoma" w:hAnsi="Tahoma" w:cs="Tahoma"/>
      <w:sz w:val="16"/>
      <w:szCs w:val="16"/>
    </w:rPr>
  </w:style>
  <w:style w:type="character" w:customStyle="1" w:styleId="BalloonTextChar">
    <w:name w:val="Balloon Text Char"/>
    <w:basedOn w:val="DefaultParagraphFont"/>
    <w:link w:val="BalloonText"/>
    <w:rsid w:val="00E265D8"/>
    <w:rPr>
      <w:rFonts w:ascii="Tahoma" w:hAnsi="Tahoma" w:cs="Tahoma"/>
      <w:sz w:val="16"/>
      <w:szCs w:val="16"/>
      <w:lang w:val="en-GB"/>
    </w:rPr>
  </w:style>
  <w:style w:type="character" w:customStyle="1" w:styleId="primtitle">
    <w:name w:val="prim_title"/>
    <w:basedOn w:val="DefaultParagraphFont"/>
    <w:rsid w:val="00E265D8"/>
  </w:style>
  <w:style w:type="paragraph" w:styleId="ListParagraph">
    <w:name w:val="List Paragraph"/>
    <w:basedOn w:val="Normal"/>
    <w:uiPriority w:val="34"/>
    <w:qFormat/>
    <w:rsid w:val="00E26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9449">
      <w:bodyDiv w:val="1"/>
      <w:marLeft w:val="0"/>
      <w:marRight w:val="0"/>
      <w:marTop w:val="0"/>
      <w:marBottom w:val="0"/>
      <w:divBdr>
        <w:top w:val="none" w:sz="0" w:space="0" w:color="auto"/>
        <w:left w:val="none" w:sz="0" w:space="0" w:color="auto"/>
        <w:bottom w:val="none" w:sz="0" w:space="0" w:color="auto"/>
        <w:right w:val="none" w:sz="0" w:space="0" w:color="auto"/>
      </w:divBdr>
    </w:div>
    <w:div w:id="454493949">
      <w:bodyDiv w:val="1"/>
      <w:marLeft w:val="0"/>
      <w:marRight w:val="0"/>
      <w:marTop w:val="0"/>
      <w:marBottom w:val="0"/>
      <w:divBdr>
        <w:top w:val="none" w:sz="0" w:space="0" w:color="auto"/>
        <w:left w:val="none" w:sz="0" w:space="0" w:color="auto"/>
        <w:bottom w:val="none" w:sz="0" w:space="0" w:color="auto"/>
        <w:right w:val="none" w:sz="0" w:space="0" w:color="auto"/>
      </w:divBdr>
    </w:div>
    <w:div w:id="19055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con.kuleuven.ac.be/ew/academic/intecon/Smedts/swp00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D920-C9D4-4874-8A16-97927E8D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curriculum vitae</vt:lpstr>
    </vt:vector>
  </TitlesOfParts>
  <Manager>JVR</Manager>
  <Company>KBC AM</Company>
  <LinksUpToDate>false</LinksUpToDate>
  <CharactersWithSpaces>9909</CharactersWithSpaces>
  <SharedDoc>false</SharedDoc>
  <HLinks>
    <vt:vector size="6" baseType="variant">
      <vt:variant>
        <vt:i4>917596</vt:i4>
      </vt:variant>
      <vt:variant>
        <vt:i4>0</vt:i4>
      </vt:variant>
      <vt:variant>
        <vt:i4>0</vt:i4>
      </vt:variant>
      <vt:variant>
        <vt:i4>5</vt:i4>
      </vt:variant>
      <vt:variant>
        <vt:lpwstr>http://www.econ.kuleuven.ac.be/ew/academic/intecon/Smedts/swp0000.PDF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tav Luc Keuleneer, KPMG</dc:subject>
  <dc:creator>Joeri Van Rompuy</dc:creator>
  <cp:keywords>CV</cp:keywords>
  <dc:description>web enabled picture (JPEG) ,just Paste</dc:description>
  <cp:lastModifiedBy>Faculteit ETEW</cp:lastModifiedBy>
  <cp:revision>4</cp:revision>
  <cp:lastPrinted>2010-08-11T15:52:00Z</cp:lastPrinted>
  <dcterms:created xsi:type="dcterms:W3CDTF">2010-08-31T09:36:00Z</dcterms:created>
  <dcterms:modified xsi:type="dcterms:W3CDTF">2011-01-05T13:43:00Z</dcterms:modified>
</cp:coreProperties>
</file>